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38434" w14:textId="617DE425" w:rsidR="00AC307C" w:rsidRPr="00AC307C" w:rsidRDefault="00AC307C" w:rsidP="00AC307C">
      <w:pPr>
        <w:pStyle w:val="NormalWeb"/>
        <w:jc w:val="center"/>
        <w:rPr>
          <w:u w:val="single"/>
        </w:rPr>
      </w:pPr>
      <w:r w:rsidRPr="00AC307C">
        <w:rPr>
          <w:rStyle w:val="Forte"/>
          <w:u w:val="single"/>
        </w:rPr>
        <w:t xml:space="preserve">PARECER TÉCNICO/ADMINISTRATIVO Nº </w:t>
      </w:r>
      <w:r w:rsidRPr="00AC307C">
        <w:rPr>
          <w:rStyle w:val="Forte"/>
          <w:u w:val="single"/>
        </w:rPr>
        <w:t>001/</w:t>
      </w:r>
      <w:r w:rsidRPr="00AC307C">
        <w:rPr>
          <w:rStyle w:val="Forte"/>
          <w:u w:val="single"/>
        </w:rPr>
        <w:t>2026 – SMS</w:t>
      </w:r>
    </w:p>
    <w:p w14:paraId="11C3731E" w14:textId="35A644AC" w:rsidR="00AC307C" w:rsidRPr="00AC307C" w:rsidRDefault="00AC307C" w:rsidP="00AC307C">
      <w:pPr>
        <w:pStyle w:val="NormalWeb"/>
      </w:pPr>
      <w:r w:rsidRPr="00AC307C">
        <w:rPr>
          <w:rStyle w:val="Forte"/>
        </w:rPr>
        <w:t>Processo Administrativo (Despesa) nº:</w:t>
      </w:r>
      <w:r w:rsidRPr="00AC307C">
        <w:t xml:space="preserve"> 107163/2026</w:t>
      </w:r>
      <w:r w:rsidRPr="00AC307C">
        <w:br/>
      </w:r>
      <w:r w:rsidRPr="00AC307C">
        <w:rPr>
          <w:rStyle w:val="Forte"/>
        </w:rPr>
        <w:t>Modalidade:</w:t>
      </w:r>
      <w:r w:rsidRPr="00AC307C">
        <w:t xml:space="preserve"> Pregão Eletrônico nº 013/2026</w:t>
      </w:r>
      <w:r w:rsidRPr="00AC307C">
        <w:br/>
      </w:r>
      <w:r w:rsidRPr="00AC307C">
        <w:rPr>
          <w:rStyle w:val="Forte"/>
        </w:rPr>
        <w:t>Objeto:</w:t>
      </w:r>
      <w:r w:rsidRPr="00AC307C">
        <w:t xml:space="preserve"> Contratação de laboratório clínico especializado para realização de exames laboratoriais</w:t>
      </w:r>
      <w:r w:rsidRPr="00AC307C">
        <w:t>.</w:t>
      </w:r>
      <w:r w:rsidRPr="00AC307C">
        <w:br/>
      </w:r>
      <w:r w:rsidRPr="00AC307C">
        <w:rPr>
          <w:rStyle w:val="Forte"/>
        </w:rPr>
        <w:t>Interessado:</w:t>
      </w:r>
      <w:r w:rsidRPr="00AC307C">
        <w:t xml:space="preserve"> Secretaria Municipal de Saúde de Jardim do Seridó/RN</w:t>
      </w:r>
      <w:r w:rsidRPr="00AC307C">
        <w:br/>
      </w:r>
      <w:r w:rsidRPr="00AC307C">
        <w:rPr>
          <w:rStyle w:val="Forte"/>
        </w:rPr>
        <w:t>Assunto:</w:t>
      </w:r>
      <w:r w:rsidRPr="00AC307C">
        <w:t xml:space="preserve"> Manifestação da Secretaria Municipal de Saúde acerca do Recurso Administrativo interposto por WELL LAB LABORATÓRIO DE ANÁLISES CLÍNICAS LTDA.</w:t>
      </w:r>
    </w:p>
    <w:p w14:paraId="0C9AE197" w14:textId="77777777" w:rsidR="00AC307C" w:rsidRPr="00AC307C" w:rsidRDefault="00AC307C" w:rsidP="00AC307C">
      <w:pPr>
        <w:pStyle w:val="Ttulo3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AC307C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I – RELATÓRIO</w:t>
      </w:r>
    </w:p>
    <w:p w14:paraId="2CCD0977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Trata-se de </w:t>
      </w:r>
      <w:r w:rsidRPr="00AC307C">
        <w:rPr>
          <w:rStyle w:val="Forte"/>
        </w:rPr>
        <w:t>Recurso Administrativo interposto pela empresa WELL LAB LABORATÓRIO DE ANÁLISES CLÍNICAS LTDA</w:t>
      </w:r>
      <w:r w:rsidRPr="00AC307C">
        <w:t xml:space="preserve">, em face da decisão do Pregoeiro que habilitou a empresa </w:t>
      </w:r>
      <w:r w:rsidRPr="00AC307C">
        <w:rPr>
          <w:rStyle w:val="Forte"/>
        </w:rPr>
        <w:t>CLÍNICA MÉDICA CLINCORDIS LTDA</w:t>
      </w:r>
      <w:r w:rsidRPr="00AC307C">
        <w:t xml:space="preserve">, no âmbito do </w:t>
      </w:r>
      <w:r w:rsidRPr="00AC307C">
        <w:rPr>
          <w:rStyle w:val="Forte"/>
        </w:rPr>
        <w:t>Pregão Eletrônico nº 013/2026</w:t>
      </w:r>
      <w:r w:rsidRPr="00AC307C">
        <w:t>, cujo objeto consiste na contratação de laboratório clínico especializado para realização de exames laboratoriais destinados às demandas da Secretaria Municipal de Saúde de Jardim do Seridó/RN.</w:t>
      </w:r>
    </w:p>
    <w:p w14:paraId="50F0E921" w14:textId="77777777" w:rsidR="00AC307C" w:rsidRPr="00AC307C" w:rsidRDefault="00AC307C" w:rsidP="00AC307C">
      <w:pPr>
        <w:pStyle w:val="NormalWeb"/>
      </w:pPr>
      <w:r w:rsidRPr="00AC307C">
        <w:t>O recurso apresentado questiona, em síntese:</w:t>
      </w:r>
      <w:r w:rsidRPr="00AC307C">
        <w:br/>
        <w:t>a) ausência de alvará sanitário válido;</w:t>
      </w:r>
      <w:r w:rsidRPr="00AC307C">
        <w:br/>
        <w:t>b) ausência de certidão negativa de falência;</w:t>
      </w:r>
      <w:r w:rsidRPr="00AC307C">
        <w:br/>
        <w:t>c) ausência de autorização de funcionamento expedida pela ANVISA;</w:t>
      </w:r>
      <w:r w:rsidRPr="00AC307C">
        <w:br/>
        <w:t>d) suposta insuficiência econômico-financeira da empresa habilitada.</w:t>
      </w:r>
    </w:p>
    <w:p w14:paraId="452C7B18" w14:textId="5C3166A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A Procuradoria Geral do Município emitiu </w:t>
      </w:r>
      <w:r w:rsidRPr="00AC307C">
        <w:rPr>
          <w:rStyle w:val="Forte"/>
        </w:rPr>
        <w:t>Parecer Jurídico</w:t>
      </w:r>
      <w:r w:rsidRPr="00AC307C">
        <w:t xml:space="preserve">, opinando pelo </w:t>
      </w:r>
      <w:r w:rsidRPr="00AC307C">
        <w:rPr>
          <w:rStyle w:val="Forte"/>
        </w:rPr>
        <w:t>conhecimento do recurso e, no mérito, pelo seu desprovimento</w:t>
      </w:r>
      <w:r w:rsidRPr="00AC307C">
        <w:t>, mantendo-se a habilitação da empresa CLÍNICA MÉDICA CLINCORDIS LTDA.</w:t>
      </w:r>
    </w:p>
    <w:p w14:paraId="567B14F8" w14:textId="77777777" w:rsidR="00AC307C" w:rsidRPr="00AC307C" w:rsidRDefault="00AC307C" w:rsidP="00AC307C">
      <w:pPr>
        <w:pStyle w:val="NormalWeb"/>
        <w:ind w:firstLine="720"/>
      </w:pPr>
      <w:r w:rsidRPr="00AC307C">
        <w:t>É o relatório.</w:t>
      </w:r>
    </w:p>
    <w:p w14:paraId="1AC3FB86" w14:textId="77777777" w:rsidR="00AC307C" w:rsidRPr="00AC307C" w:rsidRDefault="00AC307C" w:rsidP="00AC307C">
      <w:pPr>
        <w:pStyle w:val="Ttulo3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AC307C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II – ANÁLISE TÉCNICA DA SECRETARIA MUNICIPAL DE SAÚDE</w:t>
      </w:r>
    </w:p>
    <w:p w14:paraId="6B94F953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>A Secretaria Municipal de Saúde, no uso de suas atribuições e considerando a necessidade de assegurar a continuidade dos serviços laboratoriais essenciais ao atendimento da população, analisou os fundamentos do recurso e o conteúdo do Parecer Jurídico emitido pela Procuradoria Geral do Município.</w:t>
      </w:r>
    </w:p>
    <w:p w14:paraId="4D2DE774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Inicialmente, destaca-se que o serviço objeto do certame é de </w:t>
      </w:r>
      <w:r w:rsidRPr="00AC307C">
        <w:rPr>
          <w:rStyle w:val="Forte"/>
        </w:rPr>
        <w:t>caráter essencial e indispensável</w:t>
      </w:r>
      <w:r w:rsidRPr="00AC307C">
        <w:t>, tendo impacto direto na assistência à saúde, diagnósticos e condutas clínicas no âmbito da rede municipal.</w:t>
      </w:r>
    </w:p>
    <w:p w14:paraId="7515222E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No que se refere ao </w:t>
      </w:r>
      <w:r w:rsidRPr="00AC307C">
        <w:rPr>
          <w:rStyle w:val="Forte"/>
        </w:rPr>
        <w:t>Alvará Sanitário</w:t>
      </w:r>
      <w:r w:rsidRPr="00AC307C">
        <w:t xml:space="preserve">, observa-se que foram apresentados protocolos de renovação junto ao órgão competente e, posteriormente, a emissão de novo Alvará de Licença Sanitária válido, demonstrando que a empresa não permaneceu inerte e que houve </w:t>
      </w:r>
      <w:r w:rsidRPr="00AC307C">
        <w:lastRenderedPageBreak/>
        <w:t>regularização formal perante a autoridade sanitária estadual, não sendo razoável penalizar a licitante por eventual mora administrativa do órgão expedidor.</w:t>
      </w:r>
    </w:p>
    <w:p w14:paraId="46CD4522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Quanto à </w:t>
      </w:r>
      <w:r w:rsidRPr="00AC307C">
        <w:rPr>
          <w:rStyle w:val="Forte"/>
        </w:rPr>
        <w:t>Certidão Negativa de Falência</w:t>
      </w:r>
      <w:r w:rsidRPr="00AC307C">
        <w:t>, verifica-se que o documento posteriormente apresentado comprova condição preexistente, não havendo prejuízo à Administração nem comprometimento à segurança jurídica do procedimento licitatório, especialmente considerando a possibilidade de diligência saneadora prevista na legislação vigente.</w:t>
      </w:r>
    </w:p>
    <w:p w14:paraId="4BE1FE18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No tocante à alegada </w:t>
      </w:r>
      <w:r w:rsidRPr="00AC307C">
        <w:rPr>
          <w:rStyle w:val="Forte"/>
        </w:rPr>
        <w:t>ausência de Autorização de Funcionamento da ANVISA</w:t>
      </w:r>
      <w:r w:rsidRPr="00AC307C">
        <w:t>, entende-se que o licenciamento sanitário estadual emitido pela vigilância competente é instrumento suficiente para comprovar a regularidade do funcionamento do estabelecimento, não havendo comprovação inequívoca de obrigatoriedade de AFE/ANVISA para a atividade específica de laboratório clínico prestador de serviços diagnósticos, nos termos destacados no Parecer Jurídico.</w:t>
      </w:r>
    </w:p>
    <w:p w14:paraId="37DDC945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Por fim, quanto à suposta </w:t>
      </w:r>
      <w:r w:rsidRPr="00AC307C">
        <w:rPr>
          <w:rStyle w:val="Forte"/>
        </w:rPr>
        <w:t>insuficiência econômico-financeira</w:t>
      </w:r>
      <w:r w:rsidRPr="00AC307C">
        <w:t>, a Secretaria compreende que a análise deve respeitar estritamente os critérios previstos no edital e na Lei nº 14.133/2021, sendo vedada a criação de exigências não previstas no instrumento convocatório, especialmente após a fase de habilitação.</w:t>
      </w:r>
    </w:p>
    <w:p w14:paraId="527F1AC8" w14:textId="77777777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Dessa forma, constata-se que </w:t>
      </w:r>
      <w:r w:rsidRPr="00AC307C">
        <w:rPr>
          <w:rStyle w:val="Forte"/>
        </w:rPr>
        <w:t>não houve demonstração de prejuízo concreto</w:t>
      </w:r>
      <w:r w:rsidRPr="00AC307C">
        <w:t xml:space="preserve"> à execução do objeto, tampouco comprometimento sanitário ou técnico que justifique a inabilitação da empresa declarada vencedora.</w:t>
      </w:r>
    </w:p>
    <w:p w14:paraId="57086B9C" w14:textId="77777777" w:rsidR="00AC307C" w:rsidRPr="00AC307C" w:rsidRDefault="00AC307C" w:rsidP="00AC307C">
      <w:pPr>
        <w:pStyle w:val="Ttulo3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 w:rsidRPr="00AC307C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III – CONCLUSÃO</w:t>
      </w:r>
    </w:p>
    <w:p w14:paraId="3A71FD66" w14:textId="2CF38885" w:rsidR="00AC307C" w:rsidRPr="00AC307C" w:rsidRDefault="00AC307C" w:rsidP="00AC307C">
      <w:pPr>
        <w:pStyle w:val="NormalWeb"/>
        <w:ind w:firstLine="720"/>
        <w:jc w:val="both"/>
      </w:pPr>
      <w:r w:rsidRPr="00AC307C">
        <w:t xml:space="preserve">Diante do exposto, esta Secretaria Municipal de Saúde </w:t>
      </w:r>
      <w:r w:rsidRPr="00AC307C">
        <w:rPr>
          <w:rStyle w:val="Forte"/>
        </w:rPr>
        <w:t>manifesta-se favoravelmente ao parecer jurídico</w:t>
      </w:r>
      <w:r w:rsidRPr="00AC307C">
        <w:t xml:space="preserve"> </w:t>
      </w:r>
      <w:r w:rsidRPr="00AC307C">
        <w:t xml:space="preserve">emitido pela Procuradoria Geral do Município, </w:t>
      </w:r>
      <w:r w:rsidRPr="00AC307C">
        <w:rPr>
          <w:rStyle w:val="Forte"/>
        </w:rPr>
        <w:t>acompanhando integralmente seu entendimento</w:t>
      </w:r>
      <w:r w:rsidRPr="00AC307C">
        <w:t>, opinando pelo:</w:t>
      </w:r>
      <w:r>
        <w:t xml:space="preserve"> </w:t>
      </w:r>
      <w:r w:rsidRPr="00AC307C">
        <w:rPr>
          <w:rStyle w:val="Forte"/>
          <w:b w:val="0"/>
          <w:bCs w:val="0"/>
        </w:rPr>
        <w:t>conhecimento do recurso administrativo interposto por</w:t>
      </w:r>
      <w:r w:rsidRPr="00AC307C">
        <w:rPr>
          <w:rStyle w:val="Forte"/>
        </w:rPr>
        <w:t xml:space="preserve"> </w:t>
      </w:r>
      <w:r w:rsidRPr="00AC307C">
        <w:rPr>
          <w:rStyle w:val="Forte"/>
        </w:rPr>
        <w:t xml:space="preserve">WELL LAB LABORATÓRIO DE ANÁLISES CLÍNICAS LTDA </w:t>
      </w:r>
      <w:r w:rsidRPr="00AC307C">
        <w:rPr>
          <w:rStyle w:val="Forte"/>
          <w:b w:val="0"/>
          <w:bCs w:val="0"/>
        </w:rPr>
        <w:t>e, no mérito, pelo seu</w:t>
      </w:r>
      <w:r w:rsidRPr="00AC307C">
        <w:rPr>
          <w:rStyle w:val="Forte"/>
        </w:rPr>
        <w:t xml:space="preserve"> DESPROVIMENTO</w:t>
      </w:r>
      <w:r w:rsidRPr="00AC307C">
        <w:t xml:space="preserve">, mantendo-se a decisão do Pregoeiro que declarou habilitada a empresa </w:t>
      </w:r>
      <w:r w:rsidRPr="00AC307C">
        <w:rPr>
          <w:rStyle w:val="Forte"/>
        </w:rPr>
        <w:t>CLÍNICA MÉDICA CLINCORDIS LTDA</w:t>
      </w:r>
      <w:r w:rsidRPr="00AC307C">
        <w:t xml:space="preserve"> no âmbito do </w:t>
      </w:r>
      <w:r w:rsidRPr="00AC307C">
        <w:rPr>
          <w:rStyle w:val="Forte"/>
        </w:rPr>
        <w:t>Pregão Eletrônico nº 013/2026</w:t>
      </w:r>
      <w:r w:rsidRPr="00AC307C">
        <w:t>.</w:t>
      </w:r>
    </w:p>
    <w:p w14:paraId="42130AB2" w14:textId="77777777" w:rsidR="00AC307C" w:rsidRPr="00AC307C" w:rsidRDefault="00AC307C" w:rsidP="00AC307C">
      <w:pPr>
        <w:pStyle w:val="NormalWeb"/>
        <w:ind w:firstLine="720"/>
      </w:pPr>
      <w:r w:rsidRPr="00AC307C">
        <w:t>Submeta-se à autoridade competente para deliberação.</w:t>
      </w:r>
    </w:p>
    <w:p w14:paraId="634ADD36" w14:textId="77777777" w:rsidR="00492AEA" w:rsidRPr="00AC307C" w:rsidRDefault="00492AEA" w:rsidP="00492AEA">
      <w:pPr>
        <w:pStyle w:val="Corpodetexto"/>
        <w:jc w:val="both"/>
        <w:rPr>
          <w:lang w:val="pt-BR"/>
        </w:rPr>
      </w:pPr>
    </w:p>
    <w:p w14:paraId="0CD9D67E" w14:textId="6FEE0092" w:rsidR="00191D35" w:rsidRPr="00AC307C" w:rsidRDefault="00492AEA" w:rsidP="009D2878">
      <w:pPr>
        <w:pStyle w:val="Corpodetexto"/>
        <w:ind w:left="4813"/>
        <w:jc w:val="right"/>
        <w:rPr>
          <w:spacing w:val="-4"/>
        </w:rPr>
      </w:pPr>
      <w:r w:rsidRPr="00AC307C">
        <w:t>J</w:t>
      </w:r>
      <w:r w:rsidR="00191D35" w:rsidRPr="00AC307C">
        <w:t>ardim</w:t>
      </w:r>
      <w:r w:rsidR="00191D35" w:rsidRPr="00AC307C">
        <w:rPr>
          <w:spacing w:val="-8"/>
        </w:rPr>
        <w:t xml:space="preserve"> </w:t>
      </w:r>
      <w:r w:rsidR="00191D35" w:rsidRPr="00AC307C">
        <w:t>do</w:t>
      </w:r>
      <w:r w:rsidR="00191D35" w:rsidRPr="00AC307C">
        <w:rPr>
          <w:spacing w:val="4"/>
        </w:rPr>
        <w:t xml:space="preserve"> </w:t>
      </w:r>
      <w:r w:rsidR="00191D35" w:rsidRPr="00AC307C">
        <w:t>Seridó,</w:t>
      </w:r>
      <w:r w:rsidR="00191D35" w:rsidRPr="00AC307C">
        <w:rPr>
          <w:spacing w:val="-2"/>
        </w:rPr>
        <w:t xml:space="preserve"> </w:t>
      </w:r>
      <w:r w:rsidR="00AC307C">
        <w:t>18</w:t>
      </w:r>
      <w:r w:rsidR="00191D35" w:rsidRPr="00AC307C">
        <w:rPr>
          <w:spacing w:val="-4"/>
        </w:rPr>
        <w:t xml:space="preserve"> </w:t>
      </w:r>
      <w:r w:rsidR="00191D35" w:rsidRPr="00AC307C">
        <w:t>de</w:t>
      </w:r>
      <w:r w:rsidR="00191D35" w:rsidRPr="00AC307C">
        <w:rPr>
          <w:spacing w:val="-5"/>
        </w:rPr>
        <w:t xml:space="preserve"> </w:t>
      </w:r>
      <w:r w:rsidR="00AC307C">
        <w:t>maio</w:t>
      </w:r>
      <w:r w:rsidR="00191D35" w:rsidRPr="00AC307C">
        <w:t xml:space="preserve"> de</w:t>
      </w:r>
      <w:r w:rsidR="00191D35" w:rsidRPr="00AC307C">
        <w:rPr>
          <w:spacing w:val="-4"/>
        </w:rPr>
        <w:t xml:space="preserve"> 2026.</w:t>
      </w:r>
    </w:p>
    <w:p w14:paraId="56A58958" w14:textId="62DCDBDB" w:rsidR="00191D35" w:rsidRPr="00AC307C" w:rsidRDefault="00191D35" w:rsidP="00191D35">
      <w:pPr>
        <w:pStyle w:val="Corpodetexto"/>
        <w:ind w:left="4813"/>
        <w:rPr>
          <w:spacing w:val="-4"/>
        </w:rPr>
      </w:pPr>
    </w:p>
    <w:p w14:paraId="3C6D448D" w14:textId="1D42C213" w:rsidR="00AC307C" w:rsidRDefault="00AC307C" w:rsidP="00191D35">
      <w:pPr>
        <w:pStyle w:val="Corpodetexto"/>
        <w:ind w:left="4813"/>
        <w:rPr>
          <w:spacing w:val="-4"/>
        </w:rPr>
      </w:pPr>
    </w:p>
    <w:p w14:paraId="251C0E06" w14:textId="4052BBB8" w:rsidR="00AC307C" w:rsidRDefault="00AC307C" w:rsidP="00191D35">
      <w:pPr>
        <w:pStyle w:val="Corpodetexto"/>
        <w:ind w:left="4813"/>
        <w:rPr>
          <w:spacing w:val="-4"/>
        </w:rPr>
      </w:pPr>
    </w:p>
    <w:p w14:paraId="70D7FEC0" w14:textId="77777777" w:rsidR="00191D35" w:rsidRPr="00AC307C" w:rsidRDefault="00191D35" w:rsidP="00191D3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307C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02098A1C" w14:textId="78800DBD" w:rsidR="00191D35" w:rsidRPr="00AC307C" w:rsidRDefault="00191D35" w:rsidP="00191D35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307C">
        <w:rPr>
          <w:rFonts w:ascii="Times New Roman" w:eastAsia="Times New Roman" w:hAnsi="Times New Roman" w:cs="Times New Roman"/>
          <w:b/>
          <w:bCs/>
          <w:sz w:val="24"/>
          <w:szCs w:val="24"/>
        </w:rPr>
        <w:t>José Anchieta Rodrigues de Moura Júnior</w:t>
      </w:r>
    </w:p>
    <w:p w14:paraId="3A4334CE" w14:textId="77777777" w:rsidR="00191D35" w:rsidRPr="00AC307C" w:rsidRDefault="00191D35" w:rsidP="00191D35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C307C">
        <w:rPr>
          <w:rFonts w:ascii="Times New Roman" w:eastAsia="Times New Roman" w:hAnsi="Times New Roman" w:cs="Times New Roman"/>
          <w:i/>
          <w:iCs/>
          <w:sz w:val="24"/>
          <w:szCs w:val="24"/>
        </w:rPr>
        <w:t>Secretário Municipal de Saúde</w:t>
      </w:r>
    </w:p>
    <w:p w14:paraId="00000014" w14:textId="3F4D9C9A" w:rsidR="00FA368E" w:rsidRPr="00AC307C" w:rsidRDefault="00191D35" w:rsidP="00191D35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C307C">
        <w:rPr>
          <w:rFonts w:ascii="Times New Roman" w:eastAsia="Times New Roman" w:hAnsi="Times New Roman" w:cs="Times New Roman"/>
          <w:i/>
          <w:iCs/>
          <w:sz w:val="24"/>
          <w:szCs w:val="24"/>
        </w:rPr>
        <w:t>Mat. 2097</w:t>
      </w:r>
    </w:p>
    <w:sectPr w:rsidR="00FA368E" w:rsidRPr="00AC307C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2104C" w14:textId="77777777" w:rsidR="000520B4" w:rsidRDefault="000520B4" w:rsidP="00191D35">
      <w:pPr>
        <w:spacing w:line="240" w:lineRule="auto"/>
      </w:pPr>
      <w:r>
        <w:separator/>
      </w:r>
    </w:p>
  </w:endnote>
  <w:endnote w:type="continuationSeparator" w:id="0">
    <w:p w14:paraId="58DBDC3B" w14:textId="77777777" w:rsidR="000520B4" w:rsidRDefault="000520B4" w:rsidP="00191D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40B7EB7-0E75-4317-BB2A-AB9D9D47DE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32EDAB2-01B8-4EAA-8A9F-22610FE8E0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127452"/>
      <w:docPartObj>
        <w:docPartGallery w:val="Page Numbers (Bottom of Page)"/>
        <w:docPartUnique/>
      </w:docPartObj>
    </w:sdtPr>
    <w:sdtEndPr/>
    <w:sdtContent>
      <w:p w14:paraId="7E096956" w14:textId="77777777" w:rsidR="00492AEA" w:rsidRPr="00844757" w:rsidRDefault="00492AEA" w:rsidP="00492AEA">
        <w:pPr>
          <w:pStyle w:val="Cabealho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844757">
          <w:rPr>
            <w:rFonts w:ascii="Times New Roman" w:hAnsi="Times New Roman" w:cs="Times New Roman"/>
            <w:sz w:val="16"/>
            <w:szCs w:val="16"/>
          </w:rPr>
          <w:t>Av. Dr. Fernandes, 40, Centro – Jardim do Seridó/RN CEP: 59.343-000</w:t>
        </w:r>
      </w:p>
      <w:p w14:paraId="4A1B006D" w14:textId="77777777" w:rsidR="00492AEA" w:rsidRPr="00844757" w:rsidRDefault="00492AEA" w:rsidP="00492AEA">
        <w:pPr>
          <w:pStyle w:val="Cabealho"/>
          <w:jc w:val="center"/>
        </w:pPr>
        <w:r w:rsidRPr="00844757">
          <w:rPr>
            <w:rFonts w:ascii="Times New Roman" w:hAnsi="Times New Roman" w:cs="Times New Roman"/>
            <w:sz w:val="16"/>
            <w:szCs w:val="16"/>
          </w:rPr>
          <w:t>Telefone: (84) 3472-3913 E</w:t>
        </w:r>
        <w:r>
          <w:rPr>
            <w:rFonts w:ascii="Times New Roman" w:hAnsi="Times New Roman" w:cs="Times New Roman"/>
            <w:sz w:val="16"/>
            <w:szCs w:val="16"/>
          </w:rPr>
          <w:t>-</w:t>
        </w:r>
        <w:r w:rsidRPr="00844757">
          <w:rPr>
            <w:rFonts w:ascii="Times New Roman" w:hAnsi="Times New Roman" w:cs="Times New Roman"/>
            <w:sz w:val="16"/>
            <w:szCs w:val="16"/>
          </w:rPr>
          <w:t xml:space="preserve">mail: </w:t>
        </w:r>
        <w:r w:rsidRPr="00844757">
          <w:rPr>
            <w:rFonts w:ascii="Times New Roman" w:eastAsia="Calibri" w:hAnsi="Times New Roman" w:cs="Times New Roman"/>
            <w:sz w:val="16"/>
            <w:szCs w:val="16"/>
          </w:rPr>
          <w:t>smsjardimdoserido@gmail.com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42D26" w14:textId="77777777" w:rsidR="000520B4" w:rsidRDefault="000520B4" w:rsidP="00191D35">
      <w:pPr>
        <w:spacing w:line="240" w:lineRule="auto"/>
      </w:pPr>
      <w:r>
        <w:separator/>
      </w:r>
    </w:p>
  </w:footnote>
  <w:footnote w:type="continuationSeparator" w:id="0">
    <w:p w14:paraId="3C31FC1F" w14:textId="77777777" w:rsidR="000520B4" w:rsidRDefault="000520B4" w:rsidP="00191D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E734C" w14:textId="77777777" w:rsidR="00191D35" w:rsidRDefault="00191D35" w:rsidP="00191D35">
    <w:pPr>
      <w:pStyle w:val="Cabealho"/>
      <w:jc w:val="center"/>
      <w:rPr>
        <w:b/>
        <w:noProof/>
        <w:color w:val="0F243E"/>
        <w:sz w:val="20"/>
        <w:szCs w:val="20"/>
      </w:rPr>
    </w:pPr>
    <w:r>
      <w:rPr>
        <w:b/>
        <w:noProof/>
        <w:color w:val="0F243E"/>
        <w:sz w:val="20"/>
        <w:szCs w:val="20"/>
      </w:rPr>
      <w:drawing>
        <wp:anchor distT="0" distB="0" distL="114300" distR="114300" simplePos="0" relativeHeight="251659264" behindDoc="0" locked="0" layoutInCell="1" allowOverlap="1" wp14:anchorId="612E1ABD" wp14:editId="40C4B128">
          <wp:simplePos x="0" y="0"/>
          <wp:positionH relativeFrom="margin">
            <wp:align>center</wp:align>
          </wp:positionH>
          <wp:positionV relativeFrom="topMargin">
            <wp:posOffset>343535</wp:posOffset>
          </wp:positionV>
          <wp:extent cx="428625" cy="5810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0B66">
      <w:rPr>
        <w:noProof/>
        <w:szCs w:val="24"/>
      </w:rPr>
      <w:drawing>
        <wp:anchor distT="0" distB="0" distL="114300" distR="114300" simplePos="0" relativeHeight="251660288" behindDoc="0" locked="0" layoutInCell="1" allowOverlap="1" wp14:anchorId="54CD25F8" wp14:editId="5D367E26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855980" cy="982474"/>
          <wp:effectExtent l="0" t="0" r="1270" b="8255"/>
          <wp:wrapNone/>
          <wp:docPr id="3" name="Imagem 3" descr="C:\Users\Cliente\Downloads\marca transparente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Cliente\Downloads\marca transparente_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4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5FC9F2EA" w14:textId="77777777" w:rsidR="00191D35" w:rsidRPr="00FC2D7B" w:rsidRDefault="00191D35" w:rsidP="00191D35">
    <w:pPr>
      <w:pStyle w:val="Cabealho"/>
      <w:jc w:val="center"/>
      <w:rPr>
        <w:b/>
        <w:noProof/>
        <w:color w:val="0F243E"/>
        <w:sz w:val="20"/>
        <w:szCs w:val="20"/>
      </w:rPr>
    </w:pPr>
  </w:p>
  <w:p w14:paraId="6178DFB6" w14:textId="77777777" w:rsidR="00191D35" w:rsidRPr="00FC2D7B" w:rsidRDefault="00191D35" w:rsidP="00191D35">
    <w:pPr>
      <w:pStyle w:val="Cabealho"/>
      <w:jc w:val="center"/>
      <w:rPr>
        <w:b/>
        <w:noProof/>
        <w:color w:val="0F243E"/>
        <w:sz w:val="16"/>
        <w:szCs w:val="16"/>
      </w:rPr>
    </w:pPr>
  </w:p>
  <w:p w14:paraId="752B27C0" w14:textId="77777777" w:rsidR="00191D35" w:rsidRDefault="00191D35" w:rsidP="00191D35">
    <w:pPr>
      <w:pStyle w:val="Cabealho"/>
      <w:jc w:val="center"/>
      <w:rPr>
        <w:b/>
        <w:color w:val="0F243E"/>
        <w:sz w:val="16"/>
        <w:szCs w:val="16"/>
      </w:rPr>
    </w:pPr>
  </w:p>
  <w:p w14:paraId="1CE75964" w14:textId="77777777" w:rsidR="00191D35" w:rsidRPr="00FC2D7B" w:rsidRDefault="00191D35" w:rsidP="00191D35">
    <w:pPr>
      <w:pStyle w:val="Cabealho"/>
      <w:jc w:val="center"/>
      <w:rPr>
        <w:b/>
        <w:color w:val="0F243E"/>
        <w:sz w:val="16"/>
        <w:szCs w:val="16"/>
      </w:rPr>
    </w:pPr>
    <w:r w:rsidRPr="00FC2D7B">
      <w:rPr>
        <w:b/>
        <w:color w:val="0F243E"/>
        <w:sz w:val="16"/>
        <w:szCs w:val="16"/>
      </w:rPr>
      <w:t>ESTADO DO RIO GRANDE DO NORTE</w:t>
    </w:r>
  </w:p>
  <w:p w14:paraId="725D1F1A" w14:textId="77777777" w:rsidR="00191D35" w:rsidRPr="00FC2D7B" w:rsidRDefault="00191D35" w:rsidP="00191D35">
    <w:pPr>
      <w:pStyle w:val="Cabealho"/>
      <w:jc w:val="center"/>
      <w:rPr>
        <w:b/>
        <w:color w:val="0F243E"/>
        <w:sz w:val="16"/>
        <w:szCs w:val="16"/>
      </w:rPr>
    </w:pPr>
    <w:r w:rsidRPr="00FC2D7B">
      <w:rPr>
        <w:b/>
        <w:color w:val="0F243E"/>
        <w:sz w:val="16"/>
        <w:szCs w:val="16"/>
      </w:rPr>
      <w:t>PREFEITURA MUNICIPAL DE JARDIM DO SERIDÓ</w:t>
    </w:r>
  </w:p>
  <w:p w14:paraId="797F171C" w14:textId="77777777" w:rsidR="00191D35" w:rsidRPr="00FC2D7B" w:rsidRDefault="00191D35" w:rsidP="00191D35">
    <w:pPr>
      <w:pStyle w:val="Cabealho"/>
      <w:jc w:val="center"/>
      <w:rPr>
        <w:b/>
        <w:color w:val="0F243E"/>
        <w:sz w:val="16"/>
        <w:szCs w:val="16"/>
      </w:rPr>
    </w:pPr>
    <w:r w:rsidRPr="00FC2D7B">
      <w:rPr>
        <w:b/>
        <w:color w:val="0F243E"/>
        <w:sz w:val="16"/>
        <w:szCs w:val="16"/>
      </w:rPr>
      <w:t>SECRETARIA MUNICIPAL DE SAÚDE – SMS</w:t>
    </w:r>
  </w:p>
  <w:p w14:paraId="1BA69851" w14:textId="77777777" w:rsidR="00191D35" w:rsidRPr="00DA6E35" w:rsidRDefault="00191D35" w:rsidP="00191D3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E07CC"/>
    <w:multiLevelType w:val="multilevel"/>
    <w:tmpl w:val="A3DCA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5434F"/>
    <w:multiLevelType w:val="multilevel"/>
    <w:tmpl w:val="DB8AC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BA09C3"/>
    <w:multiLevelType w:val="multilevel"/>
    <w:tmpl w:val="7BE8D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6F480D"/>
    <w:multiLevelType w:val="multilevel"/>
    <w:tmpl w:val="E36AFC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CBF11CC"/>
    <w:multiLevelType w:val="multilevel"/>
    <w:tmpl w:val="D0166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68E"/>
    <w:rsid w:val="000520B4"/>
    <w:rsid w:val="00191D35"/>
    <w:rsid w:val="003F778D"/>
    <w:rsid w:val="004248C8"/>
    <w:rsid w:val="00492AEA"/>
    <w:rsid w:val="00533501"/>
    <w:rsid w:val="005B469B"/>
    <w:rsid w:val="009D2878"/>
    <w:rsid w:val="00AC307C"/>
    <w:rsid w:val="00D90ADC"/>
    <w:rsid w:val="00FA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5988E"/>
  <w15:docId w15:val="{59329F8E-1B69-42A3-8305-EC15AF923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 Char,Char"/>
    <w:basedOn w:val="Normal"/>
    <w:link w:val="CabealhoChar"/>
    <w:unhideWhenUsed/>
    <w:rsid w:val="00191D3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qFormat/>
    <w:rsid w:val="00191D35"/>
  </w:style>
  <w:style w:type="paragraph" w:styleId="Rodap">
    <w:name w:val="footer"/>
    <w:basedOn w:val="Normal"/>
    <w:link w:val="RodapChar"/>
    <w:uiPriority w:val="99"/>
    <w:unhideWhenUsed/>
    <w:rsid w:val="00191D3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1D35"/>
  </w:style>
  <w:style w:type="paragraph" w:styleId="Corpodetexto">
    <w:name w:val="Body Text"/>
    <w:basedOn w:val="Normal"/>
    <w:link w:val="CorpodetextoChar"/>
    <w:uiPriority w:val="1"/>
    <w:qFormat/>
    <w:rsid w:val="00191D35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91D35"/>
    <w:rPr>
      <w:rFonts w:ascii="Times New Roman" w:eastAsia="Times New Roman" w:hAnsi="Times New Roman" w:cs="Times New Roman"/>
      <w:sz w:val="24"/>
      <w:szCs w:val="24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492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492AEA"/>
    <w:rPr>
      <w:b/>
      <w:bCs/>
    </w:rPr>
  </w:style>
  <w:style w:type="character" w:customStyle="1" w:styleId="whitespace-normal">
    <w:name w:val="whitespace-normal"/>
    <w:basedOn w:val="Fontepargpadro"/>
    <w:rsid w:val="00492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681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 Saúde</dc:creator>
  <cp:lastModifiedBy>Compras Saúde</cp:lastModifiedBy>
  <cp:revision>6</cp:revision>
  <cp:lastPrinted>2026-05-18T10:48:00Z</cp:lastPrinted>
  <dcterms:created xsi:type="dcterms:W3CDTF">2026-02-26T10:38:00Z</dcterms:created>
  <dcterms:modified xsi:type="dcterms:W3CDTF">2026-05-18T11:03:00Z</dcterms:modified>
</cp:coreProperties>
</file>