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3E6CCF6" w14:textId="77777777" w:rsidR="00D82F0B" w:rsidRDefault="00D82F0B" w:rsidP="00D82F0B">
      <w:pPr>
        <w:spacing w:line="360" w:lineRule="auto"/>
        <w:jc w:val="center"/>
        <w:rPr>
          <w:rFonts w:asciiTheme="minorHAnsi" w:hAnsiTheme="minorHAnsi"/>
          <w:b/>
          <w:bCs/>
          <w:u w:val="single"/>
        </w:rPr>
      </w:pPr>
    </w:p>
    <w:p w14:paraId="6BB367B9" w14:textId="4851BA1B" w:rsidR="00D82F0B" w:rsidRDefault="00D82F0B" w:rsidP="00D82F0B">
      <w:pPr>
        <w:spacing w:line="360" w:lineRule="auto"/>
        <w:jc w:val="center"/>
        <w:rPr>
          <w:rFonts w:asciiTheme="minorHAnsi" w:hAnsiTheme="minorHAnsi"/>
          <w:b/>
          <w:bCs/>
          <w:sz w:val="32"/>
          <w:szCs w:val="32"/>
          <w:u w:val="single"/>
        </w:rPr>
      </w:pPr>
      <w:r w:rsidRPr="00D82F0B">
        <w:rPr>
          <w:rFonts w:asciiTheme="minorHAnsi" w:hAnsiTheme="minorHAnsi"/>
          <w:b/>
          <w:bCs/>
          <w:sz w:val="32"/>
          <w:szCs w:val="32"/>
          <w:u w:val="single"/>
        </w:rPr>
        <w:t>RESPOSTA À IMPUGNAÇÃO DO EDITAL DE LICITAÇÃO PREGÃO ELETRÔNICO Nº 003/2026</w:t>
      </w:r>
    </w:p>
    <w:p w14:paraId="025D7541" w14:textId="77777777" w:rsidR="00D82F0B" w:rsidRPr="00D82F0B" w:rsidRDefault="00D82F0B" w:rsidP="00D82F0B">
      <w:pPr>
        <w:spacing w:line="360" w:lineRule="auto"/>
        <w:jc w:val="center"/>
        <w:rPr>
          <w:rFonts w:asciiTheme="minorHAnsi" w:hAnsiTheme="minorHAnsi"/>
          <w:b/>
          <w:bCs/>
          <w:sz w:val="32"/>
          <w:szCs w:val="32"/>
          <w:u w:val="single"/>
        </w:rPr>
      </w:pPr>
    </w:p>
    <w:p w14:paraId="5C9F1187" w14:textId="63C2525B" w:rsidR="00D82F0B" w:rsidRPr="00D82F0B" w:rsidRDefault="00D82F0B" w:rsidP="00D82F0B">
      <w:pPr>
        <w:spacing w:line="360" w:lineRule="auto"/>
        <w:jc w:val="both"/>
        <w:rPr>
          <w:rFonts w:asciiTheme="minorHAnsi" w:hAnsiTheme="minorHAnsi"/>
        </w:rPr>
      </w:pPr>
      <w:r w:rsidRPr="00D82F0B">
        <w:rPr>
          <w:rFonts w:asciiTheme="minorHAnsi" w:hAnsiTheme="minorHAnsi"/>
          <w:b/>
          <w:bCs/>
        </w:rPr>
        <w:t xml:space="preserve">OBJETO: </w:t>
      </w:r>
      <w:r w:rsidRPr="00D82F0B">
        <w:rPr>
          <w:rFonts w:asciiTheme="minorHAnsi" w:hAnsiTheme="minorHAnsi"/>
        </w:rPr>
        <w:t>Aquisição de materiais de expediente e correlatos destinados a atender as necessidades das Secretarias Municipais de Jardim do Seridó/RN,</w:t>
      </w:r>
    </w:p>
    <w:p w14:paraId="5D70427B" w14:textId="5667F11D" w:rsidR="00D82F0B" w:rsidRDefault="00D82F0B" w:rsidP="00D82F0B">
      <w:pPr>
        <w:spacing w:line="360" w:lineRule="auto"/>
        <w:jc w:val="both"/>
        <w:rPr>
          <w:rFonts w:asciiTheme="minorHAnsi" w:hAnsiTheme="minorHAnsi"/>
        </w:rPr>
      </w:pPr>
    </w:p>
    <w:p w14:paraId="6C99CFB5" w14:textId="77777777" w:rsidR="00D82F0B" w:rsidRPr="00D82F0B" w:rsidRDefault="00D82F0B" w:rsidP="00D82F0B">
      <w:pPr>
        <w:spacing w:line="360" w:lineRule="auto"/>
        <w:jc w:val="both"/>
        <w:rPr>
          <w:rFonts w:asciiTheme="minorHAnsi" w:hAnsiTheme="minorHAnsi"/>
        </w:rPr>
      </w:pPr>
    </w:p>
    <w:p w14:paraId="36B34BBD" w14:textId="77777777" w:rsidR="00D82F0B" w:rsidRPr="00D82F0B" w:rsidRDefault="00D82F0B" w:rsidP="00D82F0B">
      <w:pPr>
        <w:pStyle w:val="PargrafodaLista"/>
        <w:numPr>
          <w:ilvl w:val="0"/>
          <w:numId w:val="20"/>
        </w:numPr>
        <w:spacing w:after="160" w:line="360" w:lineRule="auto"/>
        <w:ind w:left="0" w:firstLine="0"/>
        <w:jc w:val="both"/>
        <w:rPr>
          <w:rFonts w:asciiTheme="minorHAnsi" w:hAnsiTheme="minorHAnsi"/>
          <w:b/>
          <w:bCs/>
        </w:rPr>
      </w:pPr>
      <w:r w:rsidRPr="00D82F0B">
        <w:rPr>
          <w:rFonts w:asciiTheme="minorHAnsi" w:hAnsiTheme="minorHAnsi"/>
          <w:b/>
          <w:bCs/>
        </w:rPr>
        <w:t>RELATÓRIO</w:t>
      </w:r>
    </w:p>
    <w:p w14:paraId="176D7072" w14:textId="233A43BF" w:rsidR="00D82F0B" w:rsidRPr="00D82F0B" w:rsidRDefault="00D82F0B" w:rsidP="00D82F0B">
      <w:pPr>
        <w:spacing w:line="360" w:lineRule="auto"/>
        <w:ind w:firstLine="708"/>
        <w:jc w:val="both"/>
        <w:rPr>
          <w:rFonts w:asciiTheme="minorHAnsi" w:hAnsiTheme="minorHAnsi"/>
        </w:rPr>
      </w:pPr>
      <w:r w:rsidRPr="00D82F0B">
        <w:rPr>
          <w:rFonts w:asciiTheme="minorHAnsi" w:hAnsiTheme="minorHAnsi"/>
        </w:rPr>
        <w:t xml:space="preserve">Trata-se de impugnação apresentada pela empresa </w:t>
      </w:r>
      <w:r w:rsidR="00EC7B83" w:rsidRPr="00EC7B83">
        <w:rPr>
          <w:rFonts w:asciiTheme="minorHAnsi" w:hAnsiTheme="minorHAnsi"/>
          <w:b/>
          <w:bCs/>
        </w:rPr>
        <w:t>MULTI QUADROS E VIDROS LTDA</w:t>
      </w:r>
      <w:r w:rsidRPr="00D82F0B">
        <w:rPr>
          <w:rFonts w:asciiTheme="minorHAnsi" w:hAnsiTheme="minorHAnsi"/>
        </w:rPr>
        <w:t xml:space="preserve">, inscrita no CNPJ nº </w:t>
      </w:r>
      <w:r w:rsidR="00EC7B83" w:rsidRPr="00EC7B83">
        <w:rPr>
          <w:rFonts w:asciiTheme="minorHAnsi" w:hAnsiTheme="minorHAnsi"/>
          <w:b/>
          <w:bCs/>
        </w:rPr>
        <w:t>03.961.467/0001-96</w:t>
      </w:r>
      <w:r w:rsidRPr="00D82F0B">
        <w:rPr>
          <w:rFonts w:asciiTheme="minorHAnsi" w:hAnsiTheme="minorHAnsi"/>
        </w:rPr>
        <w:t>, em face do Edital do Pregão Eletrônico nº 023/2026 – SRP, cujo objeto é a aquisição de materiais de expediente e correlatos destinados a atender as necessidades das Secretarias Municipais de Jardim do Seridó/RN, conforme condições, quantidades e exigências estabelecidas no Termo de Referência..</w:t>
      </w:r>
    </w:p>
    <w:p w14:paraId="4210145F" w14:textId="21570EDB" w:rsidR="00EC7B83" w:rsidRPr="00EC7B83" w:rsidRDefault="00EC7B83" w:rsidP="00EC7B83">
      <w:pPr>
        <w:spacing w:line="360" w:lineRule="auto"/>
        <w:ind w:firstLine="708"/>
        <w:jc w:val="both"/>
        <w:rPr>
          <w:rFonts w:asciiTheme="minorHAnsi" w:hAnsiTheme="minorHAnsi"/>
        </w:rPr>
      </w:pPr>
      <w:r w:rsidRPr="00EC7B83">
        <w:rPr>
          <w:rFonts w:asciiTheme="minorHAnsi" w:hAnsiTheme="minorHAnsi"/>
        </w:rPr>
        <w:t>A impugnante insurge-se contra a descri</w:t>
      </w:r>
      <w:r w:rsidRPr="00EC7B83">
        <w:rPr>
          <w:rFonts w:asciiTheme="minorHAnsi" w:hAnsiTheme="minorHAnsi" w:hint="cs"/>
        </w:rPr>
        <w:t>çã</w:t>
      </w:r>
      <w:r w:rsidRPr="00EC7B83">
        <w:rPr>
          <w:rFonts w:asciiTheme="minorHAnsi" w:hAnsiTheme="minorHAnsi"/>
        </w:rPr>
        <w:t>o dos itens 135, 136 e 137, relativos a quadros brancos, sustentando que a especifica</w:t>
      </w:r>
      <w:r w:rsidRPr="00EC7B83">
        <w:rPr>
          <w:rFonts w:asciiTheme="minorHAnsi" w:hAnsiTheme="minorHAnsi" w:hint="cs"/>
        </w:rPr>
        <w:t>çã</w:t>
      </w:r>
      <w:r w:rsidRPr="00EC7B83">
        <w:rPr>
          <w:rFonts w:asciiTheme="minorHAnsi" w:hAnsiTheme="minorHAnsi"/>
        </w:rPr>
        <w:t xml:space="preserve">o </w:t>
      </w:r>
      <w:proofErr w:type="spellStart"/>
      <w:r w:rsidRPr="00EC7B83">
        <w:rPr>
          <w:rFonts w:asciiTheme="minorHAnsi" w:hAnsiTheme="minorHAnsi"/>
        </w:rPr>
        <w:t>edital</w:t>
      </w:r>
      <w:r w:rsidRPr="00EC7B83">
        <w:rPr>
          <w:rFonts w:asciiTheme="minorHAnsi" w:hAnsiTheme="minorHAnsi" w:hint="cs"/>
        </w:rPr>
        <w:t>í</w:t>
      </w:r>
      <w:r w:rsidRPr="00EC7B83">
        <w:rPr>
          <w:rFonts w:asciiTheme="minorHAnsi" w:hAnsiTheme="minorHAnsi"/>
        </w:rPr>
        <w:t>cia</w:t>
      </w:r>
      <w:proofErr w:type="spellEnd"/>
      <w:r w:rsidRPr="00EC7B83">
        <w:rPr>
          <w:rFonts w:asciiTheme="minorHAnsi" w:hAnsiTheme="minorHAnsi"/>
        </w:rPr>
        <w:t xml:space="preserve"> seria insuficiente para assegurar a aquisi</w:t>
      </w:r>
      <w:r w:rsidRPr="00EC7B83">
        <w:rPr>
          <w:rFonts w:asciiTheme="minorHAnsi" w:hAnsiTheme="minorHAnsi" w:hint="cs"/>
        </w:rPr>
        <w:t>çã</w:t>
      </w:r>
      <w:r w:rsidRPr="00EC7B83">
        <w:rPr>
          <w:rFonts w:asciiTheme="minorHAnsi" w:hAnsiTheme="minorHAnsi"/>
        </w:rPr>
        <w:t>o de produto dur</w:t>
      </w:r>
      <w:r w:rsidRPr="00EC7B83">
        <w:rPr>
          <w:rFonts w:asciiTheme="minorHAnsi" w:hAnsiTheme="minorHAnsi" w:hint="cs"/>
        </w:rPr>
        <w:t>á</w:t>
      </w:r>
      <w:r w:rsidRPr="00EC7B83">
        <w:rPr>
          <w:rFonts w:asciiTheme="minorHAnsi" w:hAnsiTheme="minorHAnsi"/>
        </w:rPr>
        <w:t>vel e adequado ao uso cont</w:t>
      </w:r>
      <w:r w:rsidRPr="00EC7B83">
        <w:rPr>
          <w:rFonts w:asciiTheme="minorHAnsi" w:hAnsiTheme="minorHAnsi" w:hint="cs"/>
        </w:rPr>
        <w:t>í</w:t>
      </w:r>
      <w:r w:rsidRPr="00EC7B83">
        <w:rPr>
          <w:rFonts w:asciiTheme="minorHAnsi" w:hAnsiTheme="minorHAnsi"/>
        </w:rPr>
        <w:t>nuo. Defende que o edital deveria exigir quadro branco confeccionado com base em MDF, superf</w:t>
      </w:r>
      <w:r w:rsidRPr="00EC7B83">
        <w:rPr>
          <w:rFonts w:asciiTheme="minorHAnsi" w:hAnsiTheme="minorHAnsi" w:hint="cs"/>
        </w:rPr>
        <w:t>í</w:t>
      </w:r>
      <w:r w:rsidRPr="00EC7B83">
        <w:rPr>
          <w:rFonts w:asciiTheme="minorHAnsi" w:hAnsiTheme="minorHAnsi"/>
        </w:rPr>
        <w:t>cie em laminado melam</w:t>
      </w:r>
      <w:r w:rsidRPr="00EC7B83">
        <w:rPr>
          <w:rFonts w:asciiTheme="minorHAnsi" w:hAnsiTheme="minorHAnsi" w:hint="cs"/>
        </w:rPr>
        <w:t>í</w:t>
      </w:r>
      <w:r w:rsidRPr="00EC7B83">
        <w:rPr>
          <w:rFonts w:asciiTheme="minorHAnsi" w:hAnsiTheme="minorHAnsi"/>
        </w:rPr>
        <w:t>nico branco, moldura em alum</w:t>
      </w:r>
      <w:r w:rsidRPr="00EC7B83">
        <w:rPr>
          <w:rFonts w:asciiTheme="minorHAnsi" w:hAnsiTheme="minorHAnsi" w:hint="cs"/>
        </w:rPr>
        <w:t>í</w:t>
      </w:r>
      <w:r w:rsidRPr="00EC7B83">
        <w:rPr>
          <w:rFonts w:asciiTheme="minorHAnsi" w:hAnsiTheme="minorHAnsi"/>
        </w:rPr>
        <w:t>nio anodizado frisado e suporte fixo para pincel e apagador.</w:t>
      </w:r>
    </w:p>
    <w:p w14:paraId="25C2C129" w14:textId="7DEA51F5" w:rsidR="00D82F0B" w:rsidRDefault="00EC7B83" w:rsidP="00EC7B83">
      <w:pPr>
        <w:spacing w:line="360" w:lineRule="auto"/>
        <w:ind w:firstLine="708"/>
        <w:jc w:val="both"/>
        <w:rPr>
          <w:rFonts w:asciiTheme="minorHAnsi" w:hAnsiTheme="minorHAnsi"/>
        </w:rPr>
      </w:pPr>
      <w:r w:rsidRPr="00EC7B83">
        <w:rPr>
          <w:rFonts w:asciiTheme="minorHAnsi" w:hAnsiTheme="minorHAnsi"/>
        </w:rPr>
        <w:t>Ao final, requer a altera</w:t>
      </w:r>
      <w:r w:rsidRPr="00EC7B83">
        <w:rPr>
          <w:rFonts w:asciiTheme="minorHAnsi" w:hAnsiTheme="minorHAnsi" w:hint="cs"/>
        </w:rPr>
        <w:t>çã</w:t>
      </w:r>
      <w:r w:rsidRPr="00EC7B83">
        <w:rPr>
          <w:rFonts w:asciiTheme="minorHAnsi" w:hAnsiTheme="minorHAnsi"/>
        </w:rPr>
        <w:t>o da especifica</w:t>
      </w:r>
      <w:r w:rsidRPr="00EC7B83">
        <w:rPr>
          <w:rFonts w:asciiTheme="minorHAnsi" w:hAnsiTheme="minorHAnsi" w:hint="cs"/>
        </w:rPr>
        <w:t>çã</w:t>
      </w:r>
      <w:r w:rsidRPr="00EC7B83">
        <w:rPr>
          <w:rFonts w:asciiTheme="minorHAnsi" w:hAnsiTheme="minorHAnsi"/>
        </w:rPr>
        <w:t>o t</w:t>
      </w:r>
      <w:r w:rsidRPr="00EC7B83">
        <w:rPr>
          <w:rFonts w:asciiTheme="minorHAnsi" w:hAnsiTheme="minorHAnsi" w:hint="cs"/>
        </w:rPr>
        <w:t>é</w:t>
      </w:r>
      <w:r w:rsidRPr="00EC7B83">
        <w:rPr>
          <w:rFonts w:asciiTheme="minorHAnsi" w:hAnsiTheme="minorHAnsi"/>
        </w:rPr>
        <w:t>cnica dos itens, a republica</w:t>
      </w:r>
      <w:r w:rsidRPr="00EC7B83">
        <w:rPr>
          <w:rFonts w:asciiTheme="minorHAnsi" w:hAnsiTheme="minorHAnsi" w:hint="cs"/>
        </w:rPr>
        <w:t>çã</w:t>
      </w:r>
      <w:r w:rsidRPr="00EC7B83">
        <w:rPr>
          <w:rFonts w:asciiTheme="minorHAnsi" w:hAnsiTheme="minorHAnsi"/>
        </w:rPr>
        <w:t>o do edital com reabertura dos prazos, a suspens</w:t>
      </w:r>
      <w:r w:rsidRPr="00EC7B83">
        <w:rPr>
          <w:rFonts w:asciiTheme="minorHAnsi" w:hAnsiTheme="minorHAnsi" w:hint="cs"/>
        </w:rPr>
        <w:t>ã</w:t>
      </w:r>
      <w:r w:rsidRPr="00EC7B83">
        <w:rPr>
          <w:rFonts w:asciiTheme="minorHAnsi" w:hAnsiTheme="minorHAnsi"/>
        </w:rPr>
        <w:t>o do certame e, em caso de indeferimento, a apresenta</w:t>
      </w:r>
      <w:r w:rsidRPr="00EC7B83">
        <w:rPr>
          <w:rFonts w:asciiTheme="minorHAnsi" w:hAnsiTheme="minorHAnsi" w:hint="cs"/>
        </w:rPr>
        <w:t>çã</w:t>
      </w:r>
      <w:r w:rsidRPr="00EC7B83">
        <w:rPr>
          <w:rFonts w:asciiTheme="minorHAnsi" w:hAnsiTheme="minorHAnsi"/>
        </w:rPr>
        <w:t>o da pesquisa de mercado ou banco de pre</w:t>
      </w:r>
      <w:r w:rsidRPr="00EC7B83">
        <w:rPr>
          <w:rFonts w:asciiTheme="minorHAnsi" w:hAnsiTheme="minorHAnsi" w:hint="cs"/>
        </w:rPr>
        <w:t>ç</w:t>
      </w:r>
      <w:r w:rsidRPr="00EC7B83">
        <w:rPr>
          <w:rFonts w:asciiTheme="minorHAnsi" w:hAnsiTheme="minorHAnsi"/>
        </w:rPr>
        <w:t>os utilizado na forma</w:t>
      </w:r>
      <w:r w:rsidRPr="00EC7B83">
        <w:rPr>
          <w:rFonts w:asciiTheme="minorHAnsi" w:hAnsiTheme="minorHAnsi" w:hint="cs"/>
        </w:rPr>
        <w:t>çã</w:t>
      </w:r>
      <w:r w:rsidRPr="00EC7B83">
        <w:rPr>
          <w:rFonts w:asciiTheme="minorHAnsi" w:hAnsiTheme="minorHAnsi"/>
        </w:rPr>
        <w:t>o da estimativa.</w:t>
      </w:r>
    </w:p>
    <w:p w14:paraId="5C4120FB" w14:textId="77777777" w:rsidR="00D82F0B" w:rsidRPr="00D82F0B" w:rsidRDefault="00D82F0B" w:rsidP="00D82F0B">
      <w:pPr>
        <w:spacing w:line="360" w:lineRule="auto"/>
        <w:ind w:firstLine="708"/>
        <w:jc w:val="both"/>
        <w:rPr>
          <w:rFonts w:asciiTheme="minorHAnsi" w:hAnsiTheme="minorHAnsi"/>
        </w:rPr>
      </w:pPr>
    </w:p>
    <w:p w14:paraId="3B79027C" w14:textId="77777777" w:rsidR="00D82F0B" w:rsidRPr="00D82F0B" w:rsidRDefault="00D82F0B" w:rsidP="00D82F0B">
      <w:pPr>
        <w:pStyle w:val="PargrafodaLista"/>
        <w:numPr>
          <w:ilvl w:val="0"/>
          <w:numId w:val="20"/>
        </w:numPr>
        <w:spacing w:after="160" w:line="360" w:lineRule="auto"/>
        <w:ind w:left="0" w:firstLine="0"/>
        <w:jc w:val="both"/>
        <w:rPr>
          <w:rFonts w:asciiTheme="minorHAnsi" w:hAnsiTheme="minorHAnsi"/>
          <w:b/>
          <w:bCs/>
        </w:rPr>
      </w:pPr>
      <w:r w:rsidRPr="00D82F0B">
        <w:rPr>
          <w:rFonts w:asciiTheme="minorHAnsi" w:hAnsiTheme="minorHAnsi"/>
          <w:b/>
          <w:bCs/>
        </w:rPr>
        <w:t>ADMISSIBILIDADE</w:t>
      </w:r>
    </w:p>
    <w:p w14:paraId="2C61188E" w14:textId="77777777" w:rsidR="00D82F0B" w:rsidRPr="00D82F0B" w:rsidRDefault="00D82F0B" w:rsidP="00D82F0B">
      <w:pPr>
        <w:spacing w:line="360" w:lineRule="auto"/>
        <w:ind w:firstLine="708"/>
        <w:jc w:val="both"/>
        <w:rPr>
          <w:rFonts w:asciiTheme="minorHAnsi" w:hAnsiTheme="minorHAnsi"/>
        </w:rPr>
      </w:pPr>
      <w:r w:rsidRPr="00D82F0B">
        <w:rPr>
          <w:rFonts w:asciiTheme="minorHAnsi" w:hAnsiTheme="minorHAnsi"/>
        </w:rPr>
        <w:t xml:space="preserve">Nos termos do item 15.1 do edital, qualquer pessoa é parte legítima para impugnar o instrumento convocatório por irregularidade na aplicação da Lei Federal nº 14.133/2021, devendo protocolar o pedido até 3 (três) dias úteis antes da data de </w:t>
      </w:r>
      <w:r w:rsidRPr="00D82F0B">
        <w:rPr>
          <w:rFonts w:asciiTheme="minorHAnsi" w:hAnsiTheme="minorHAnsi"/>
        </w:rPr>
        <w:lastRenderedPageBreak/>
        <w:t>abertura do certame. O edital fixou como data-limite para impugnações e esclarecimentos o dia 07/05/2026, às 23h59, e a sessão pública para o dia 12/05/2026, às 08h01.</w:t>
      </w:r>
    </w:p>
    <w:p w14:paraId="23F7BA55" w14:textId="77777777" w:rsidR="00D82F0B" w:rsidRPr="00D82F0B" w:rsidRDefault="00D82F0B" w:rsidP="00D82F0B">
      <w:pPr>
        <w:spacing w:line="360" w:lineRule="auto"/>
        <w:ind w:firstLine="708"/>
        <w:jc w:val="both"/>
        <w:rPr>
          <w:rFonts w:asciiTheme="minorHAnsi" w:hAnsiTheme="minorHAnsi"/>
        </w:rPr>
      </w:pPr>
      <w:r w:rsidRPr="00D82F0B">
        <w:rPr>
          <w:rFonts w:asciiTheme="minorHAnsi" w:hAnsiTheme="minorHAnsi"/>
        </w:rPr>
        <w:t xml:space="preserve">A impugnação foi apresentada dentro do prazo </w:t>
      </w:r>
      <w:proofErr w:type="spellStart"/>
      <w:r w:rsidRPr="00D82F0B">
        <w:rPr>
          <w:rFonts w:asciiTheme="minorHAnsi" w:hAnsiTheme="minorHAnsi"/>
        </w:rPr>
        <w:t>editalício</w:t>
      </w:r>
      <w:proofErr w:type="spellEnd"/>
      <w:r w:rsidRPr="00D82F0B">
        <w:rPr>
          <w:rFonts w:asciiTheme="minorHAnsi" w:hAnsiTheme="minorHAnsi"/>
        </w:rPr>
        <w:t xml:space="preserve"> e legal, bem como por pessoa jurídica interessada na licitação. A Lei nº 14.133/2021, em seu art. 164, assegura a qualquer pessoa legitimidade para impugnar edital por irregularidade na aplicação da Lei.</w:t>
      </w:r>
    </w:p>
    <w:p w14:paraId="71B411F0" w14:textId="77777777" w:rsidR="00D82F0B" w:rsidRPr="00D82F0B" w:rsidRDefault="00D82F0B" w:rsidP="00D82F0B">
      <w:pPr>
        <w:spacing w:line="360" w:lineRule="auto"/>
        <w:ind w:firstLine="708"/>
        <w:jc w:val="both"/>
        <w:rPr>
          <w:rFonts w:asciiTheme="minorHAnsi" w:hAnsiTheme="minorHAnsi"/>
        </w:rPr>
      </w:pPr>
      <w:r w:rsidRPr="00D82F0B">
        <w:rPr>
          <w:rFonts w:asciiTheme="minorHAnsi" w:hAnsiTheme="minorHAnsi"/>
        </w:rPr>
        <w:t>Assim, conhece-se da impugnação, porquanto presentes os pressupostos de admissibilidade.</w:t>
      </w:r>
    </w:p>
    <w:p w14:paraId="242113D5" w14:textId="77777777" w:rsidR="00D82F0B" w:rsidRPr="00D82F0B" w:rsidRDefault="00D82F0B" w:rsidP="00D82F0B">
      <w:pPr>
        <w:pStyle w:val="PargrafodaLista"/>
        <w:numPr>
          <w:ilvl w:val="0"/>
          <w:numId w:val="20"/>
        </w:numPr>
        <w:spacing w:before="240" w:after="160" w:line="360" w:lineRule="auto"/>
        <w:ind w:left="0" w:firstLine="0"/>
        <w:jc w:val="both"/>
        <w:rPr>
          <w:rFonts w:asciiTheme="minorHAnsi" w:hAnsiTheme="minorHAnsi"/>
        </w:rPr>
      </w:pPr>
      <w:r w:rsidRPr="00D82F0B">
        <w:rPr>
          <w:rFonts w:asciiTheme="minorHAnsi" w:hAnsiTheme="minorHAnsi"/>
          <w:b/>
          <w:bCs/>
        </w:rPr>
        <w:t>DO MÉRITO</w:t>
      </w:r>
    </w:p>
    <w:p w14:paraId="24029EBC" w14:textId="77777777" w:rsidR="00D82F0B" w:rsidRPr="00D82F0B" w:rsidRDefault="00D82F0B" w:rsidP="00D82F0B">
      <w:pPr>
        <w:pStyle w:val="PargrafodaLista"/>
        <w:spacing w:before="240" w:line="360" w:lineRule="auto"/>
        <w:ind w:left="0"/>
        <w:jc w:val="both"/>
        <w:rPr>
          <w:rFonts w:asciiTheme="minorHAnsi" w:hAnsiTheme="minorHAnsi"/>
        </w:rPr>
      </w:pPr>
    </w:p>
    <w:p w14:paraId="1390494C" w14:textId="620A8116" w:rsidR="00D82F0B" w:rsidRPr="00D82F0B" w:rsidRDefault="00D82F0B" w:rsidP="00D82F0B">
      <w:pPr>
        <w:pStyle w:val="PargrafodaLista"/>
        <w:spacing w:before="240" w:line="360" w:lineRule="auto"/>
        <w:ind w:left="0"/>
        <w:jc w:val="both"/>
        <w:rPr>
          <w:rFonts w:asciiTheme="minorHAnsi" w:hAnsiTheme="minorHAnsi"/>
          <w:b/>
          <w:bCs/>
        </w:rPr>
      </w:pPr>
      <w:r>
        <w:rPr>
          <w:rFonts w:asciiTheme="minorHAnsi" w:hAnsiTheme="minorHAnsi"/>
          <w:b/>
          <w:bCs/>
        </w:rPr>
        <w:t xml:space="preserve">3.1. </w:t>
      </w:r>
      <w:r w:rsidRPr="00D82F0B">
        <w:rPr>
          <w:rFonts w:asciiTheme="minorHAnsi" w:hAnsiTheme="minorHAnsi"/>
          <w:b/>
          <w:bCs/>
        </w:rPr>
        <w:t xml:space="preserve"> </w:t>
      </w:r>
      <w:r w:rsidR="00EC7B83" w:rsidRPr="00EC7B83">
        <w:rPr>
          <w:rFonts w:asciiTheme="minorHAnsi" w:hAnsiTheme="minorHAnsi"/>
          <w:b/>
          <w:bCs/>
        </w:rPr>
        <w:t>Da alega</w:t>
      </w:r>
      <w:r w:rsidR="00EC7B83" w:rsidRPr="00EC7B83">
        <w:rPr>
          <w:rFonts w:asciiTheme="minorHAnsi" w:hAnsiTheme="minorHAnsi" w:hint="cs"/>
          <w:b/>
          <w:bCs/>
        </w:rPr>
        <w:t>çã</w:t>
      </w:r>
      <w:r w:rsidR="00EC7B83" w:rsidRPr="00EC7B83">
        <w:rPr>
          <w:rFonts w:asciiTheme="minorHAnsi" w:hAnsiTheme="minorHAnsi"/>
          <w:b/>
          <w:bCs/>
        </w:rPr>
        <w:t>o de insufici</w:t>
      </w:r>
      <w:r w:rsidR="00EC7B83" w:rsidRPr="00EC7B83">
        <w:rPr>
          <w:rFonts w:asciiTheme="minorHAnsi" w:hAnsiTheme="minorHAnsi" w:hint="cs"/>
          <w:b/>
          <w:bCs/>
        </w:rPr>
        <w:t>ê</w:t>
      </w:r>
      <w:r w:rsidR="00EC7B83" w:rsidRPr="00EC7B83">
        <w:rPr>
          <w:rFonts w:asciiTheme="minorHAnsi" w:hAnsiTheme="minorHAnsi"/>
          <w:b/>
          <w:bCs/>
        </w:rPr>
        <w:t>ncia da descri</w:t>
      </w:r>
      <w:r w:rsidR="00EC7B83" w:rsidRPr="00EC7B83">
        <w:rPr>
          <w:rFonts w:asciiTheme="minorHAnsi" w:hAnsiTheme="minorHAnsi" w:hint="cs"/>
          <w:b/>
          <w:bCs/>
        </w:rPr>
        <w:t>çã</w:t>
      </w:r>
      <w:r w:rsidR="00EC7B83" w:rsidRPr="00EC7B83">
        <w:rPr>
          <w:rFonts w:asciiTheme="minorHAnsi" w:hAnsiTheme="minorHAnsi"/>
          <w:b/>
          <w:bCs/>
        </w:rPr>
        <w:t>o dos itens 135, 136 e 137</w:t>
      </w:r>
    </w:p>
    <w:p w14:paraId="2158A887" w14:textId="77777777" w:rsidR="00D82F0B" w:rsidRPr="00D82F0B" w:rsidRDefault="00D82F0B" w:rsidP="00D82F0B">
      <w:pPr>
        <w:pStyle w:val="PargrafodaLista"/>
        <w:spacing w:before="240" w:line="360" w:lineRule="auto"/>
        <w:ind w:left="0"/>
        <w:jc w:val="both"/>
        <w:rPr>
          <w:rFonts w:asciiTheme="minorHAnsi" w:hAnsiTheme="minorHAnsi"/>
          <w:b/>
          <w:bCs/>
        </w:rPr>
      </w:pPr>
    </w:p>
    <w:p w14:paraId="299020AF" w14:textId="1AE05D4D" w:rsidR="003C74B6" w:rsidRPr="003C74B6" w:rsidRDefault="003C74B6" w:rsidP="003C74B6">
      <w:pPr>
        <w:pStyle w:val="PargrafodaLista"/>
        <w:spacing w:line="360" w:lineRule="auto"/>
        <w:ind w:left="0" w:firstLine="709"/>
        <w:jc w:val="both"/>
        <w:rPr>
          <w:rFonts w:asciiTheme="minorHAnsi" w:hAnsiTheme="minorHAnsi"/>
        </w:rPr>
      </w:pPr>
      <w:r w:rsidRPr="003C74B6">
        <w:rPr>
          <w:rFonts w:asciiTheme="minorHAnsi" w:hAnsiTheme="minorHAnsi"/>
        </w:rPr>
        <w:t>A impugnante sustenta que a descri</w:t>
      </w:r>
      <w:r w:rsidRPr="003C74B6">
        <w:rPr>
          <w:rFonts w:asciiTheme="minorHAnsi" w:hAnsiTheme="minorHAnsi" w:hint="cs"/>
        </w:rPr>
        <w:t>çã</w:t>
      </w:r>
      <w:r w:rsidRPr="003C74B6">
        <w:rPr>
          <w:rFonts w:asciiTheme="minorHAnsi" w:hAnsiTheme="minorHAnsi"/>
        </w:rPr>
        <w:t>o dos itens relativos a quadros brancos seria insuficiente, por permitir o fornecimento de produtos de baixa qualidade, especialmente quadros confeccionados em Eucatex com pintura UV. Contudo, a alega</w:t>
      </w:r>
      <w:r w:rsidRPr="003C74B6">
        <w:rPr>
          <w:rFonts w:asciiTheme="minorHAnsi" w:hAnsiTheme="minorHAnsi" w:hint="cs"/>
        </w:rPr>
        <w:t>çã</w:t>
      </w:r>
      <w:r w:rsidRPr="003C74B6">
        <w:rPr>
          <w:rFonts w:asciiTheme="minorHAnsi" w:hAnsiTheme="minorHAnsi"/>
        </w:rPr>
        <w:t>o parte de premissa que n</w:t>
      </w:r>
      <w:r w:rsidRPr="003C74B6">
        <w:rPr>
          <w:rFonts w:asciiTheme="minorHAnsi" w:hAnsiTheme="minorHAnsi" w:hint="cs"/>
        </w:rPr>
        <w:t>ã</w:t>
      </w:r>
      <w:r w:rsidRPr="003C74B6">
        <w:rPr>
          <w:rFonts w:asciiTheme="minorHAnsi" w:hAnsiTheme="minorHAnsi"/>
        </w:rPr>
        <w:t>o corresponde integralmente ao edital.</w:t>
      </w:r>
    </w:p>
    <w:p w14:paraId="2A2F91A1" w14:textId="4164E020" w:rsidR="003C74B6" w:rsidRPr="003C74B6" w:rsidRDefault="003C74B6" w:rsidP="003C74B6">
      <w:pPr>
        <w:pStyle w:val="PargrafodaLista"/>
        <w:spacing w:line="360" w:lineRule="auto"/>
        <w:ind w:left="0" w:firstLine="709"/>
        <w:jc w:val="both"/>
        <w:rPr>
          <w:rFonts w:asciiTheme="minorHAnsi" w:hAnsiTheme="minorHAnsi"/>
        </w:rPr>
      </w:pPr>
      <w:r w:rsidRPr="003C74B6">
        <w:rPr>
          <w:rFonts w:asciiTheme="minorHAnsi" w:hAnsiTheme="minorHAnsi"/>
        </w:rPr>
        <w:t>O Termo de Refer</w:t>
      </w:r>
      <w:r w:rsidRPr="003C74B6">
        <w:rPr>
          <w:rFonts w:asciiTheme="minorHAnsi" w:hAnsiTheme="minorHAnsi" w:hint="cs"/>
        </w:rPr>
        <w:t>ê</w:t>
      </w:r>
      <w:r w:rsidRPr="003C74B6">
        <w:rPr>
          <w:rFonts w:asciiTheme="minorHAnsi" w:hAnsiTheme="minorHAnsi"/>
        </w:rPr>
        <w:t xml:space="preserve">ncia descreve os itens impugnados da seguinte forma: item 135, </w:t>
      </w:r>
      <w:r w:rsidRPr="003C74B6">
        <w:rPr>
          <w:rFonts w:asciiTheme="minorHAnsi" w:hAnsiTheme="minorHAnsi" w:hint="cs"/>
        </w:rPr>
        <w:t>“</w:t>
      </w:r>
      <w:r w:rsidRPr="003C74B6">
        <w:rPr>
          <w:rFonts w:asciiTheme="minorHAnsi" w:hAnsiTheme="minorHAnsi"/>
        </w:rPr>
        <w:t>Quadro branco, tamanho 120x90cm, com estrutura de alum</w:t>
      </w:r>
      <w:r w:rsidRPr="003C74B6">
        <w:rPr>
          <w:rFonts w:asciiTheme="minorHAnsi" w:hAnsiTheme="minorHAnsi" w:hint="cs"/>
        </w:rPr>
        <w:t>í</w:t>
      </w:r>
      <w:r w:rsidRPr="003C74B6">
        <w:rPr>
          <w:rFonts w:asciiTheme="minorHAnsi" w:hAnsiTheme="minorHAnsi"/>
        </w:rPr>
        <w:t>nio</w:t>
      </w:r>
      <w:r w:rsidRPr="003C74B6">
        <w:rPr>
          <w:rFonts w:asciiTheme="minorHAnsi" w:hAnsiTheme="minorHAnsi" w:hint="cs"/>
        </w:rPr>
        <w:t>”</w:t>
      </w:r>
      <w:r w:rsidRPr="003C74B6">
        <w:rPr>
          <w:rFonts w:asciiTheme="minorHAnsi" w:hAnsiTheme="minorHAnsi"/>
        </w:rPr>
        <w:t xml:space="preserve">; item 136, </w:t>
      </w:r>
      <w:r w:rsidRPr="003C74B6">
        <w:rPr>
          <w:rFonts w:asciiTheme="minorHAnsi" w:hAnsiTheme="minorHAnsi" w:hint="cs"/>
        </w:rPr>
        <w:t>“</w:t>
      </w:r>
      <w:r w:rsidRPr="003C74B6">
        <w:rPr>
          <w:rFonts w:asciiTheme="minorHAnsi" w:hAnsiTheme="minorHAnsi"/>
        </w:rPr>
        <w:t>Quadro branco, tamanho 150x120cm, com estrutura de alum</w:t>
      </w:r>
      <w:r w:rsidRPr="003C74B6">
        <w:rPr>
          <w:rFonts w:asciiTheme="minorHAnsi" w:hAnsiTheme="minorHAnsi" w:hint="cs"/>
        </w:rPr>
        <w:t>í</w:t>
      </w:r>
      <w:r w:rsidRPr="003C74B6">
        <w:rPr>
          <w:rFonts w:asciiTheme="minorHAnsi" w:hAnsiTheme="minorHAnsi"/>
        </w:rPr>
        <w:t>nio</w:t>
      </w:r>
      <w:r w:rsidRPr="003C74B6">
        <w:rPr>
          <w:rFonts w:asciiTheme="minorHAnsi" w:hAnsiTheme="minorHAnsi" w:hint="cs"/>
        </w:rPr>
        <w:t>”</w:t>
      </w:r>
      <w:r w:rsidRPr="003C74B6">
        <w:rPr>
          <w:rFonts w:asciiTheme="minorHAnsi" w:hAnsiTheme="minorHAnsi"/>
        </w:rPr>
        <w:t xml:space="preserve">; e item 137, </w:t>
      </w:r>
      <w:r w:rsidRPr="003C74B6">
        <w:rPr>
          <w:rFonts w:asciiTheme="minorHAnsi" w:hAnsiTheme="minorHAnsi" w:hint="cs"/>
        </w:rPr>
        <w:t>“</w:t>
      </w:r>
      <w:r w:rsidRPr="003C74B6">
        <w:rPr>
          <w:rFonts w:asciiTheme="minorHAnsi" w:hAnsiTheme="minorHAnsi"/>
        </w:rPr>
        <w:t>Quadro branco, tamanho 200x120cm, com estrutura de alum</w:t>
      </w:r>
      <w:r w:rsidRPr="003C74B6">
        <w:rPr>
          <w:rFonts w:asciiTheme="minorHAnsi" w:hAnsiTheme="minorHAnsi" w:hint="cs"/>
        </w:rPr>
        <w:t>í</w:t>
      </w:r>
      <w:r w:rsidRPr="003C74B6">
        <w:rPr>
          <w:rFonts w:asciiTheme="minorHAnsi" w:hAnsiTheme="minorHAnsi"/>
        </w:rPr>
        <w:t>nio</w:t>
      </w:r>
      <w:r w:rsidRPr="003C74B6">
        <w:rPr>
          <w:rFonts w:asciiTheme="minorHAnsi" w:hAnsiTheme="minorHAnsi" w:hint="cs"/>
        </w:rPr>
        <w:t>”</w:t>
      </w:r>
      <w:r w:rsidRPr="003C74B6">
        <w:rPr>
          <w:rFonts w:asciiTheme="minorHAnsi" w:hAnsiTheme="minorHAnsi"/>
        </w:rPr>
        <w:t>.</w:t>
      </w:r>
    </w:p>
    <w:p w14:paraId="5C83A74E" w14:textId="3F4023AD" w:rsidR="003C74B6" w:rsidRPr="003C74B6" w:rsidRDefault="003C74B6" w:rsidP="003C74B6">
      <w:pPr>
        <w:pStyle w:val="PargrafodaLista"/>
        <w:spacing w:line="360" w:lineRule="auto"/>
        <w:ind w:left="0" w:firstLine="709"/>
        <w:jc w:val="both"/>
        <w:rPr>
          <w:rFonts w:asciiTheme="minorHAnsi" w:hAnsiTheme="minorHAnsi"/>
        </w:rPr>
      </w:pPr>
      <w:r w:rsidRPr="003C74B6">
        <w:rPr>
          <w:rFonts w:asciiTheme="minorHAnsi" w:hAnsiTheme="minorHAnsi"/>
        </w:rPr>
        <w:t>Assim, n</w:t>
      </w:r>
      <w:r w:rsidRPr="003C74B6">
        <w:rPr>
          <w:rFonts w:asciiTheme="minorHAnsi" w:hAnsiTheme="minorHAnsi" w:hint="cs"/>
        </w:rPr>
        <w:t>ã</w:t>
      </w:r>
      <w:r w:rsidRPr="003C74B6">
        <w:rPr>
          <w:rFonts w:asciiTheme="minorHAnsi" w:hAnsiTheme="minorHAnsi"/>
        </w:rPr>
        <w:t>o consta do edital a exig</w:t>
      </w:r>
      <w:r w:rsidRPr="003C74B6">
        <w:rPr>
          <w:rFonts w:asciiTheme="minorHAnsi" w:hAnsiTheme="minorHAnsi" w:hint="cs"/>
        </w:rPr>
        <w:t>ê</w:t>
      </w:r>
      <w:r w:rsidRPr="003C74B6">
        <w:rPr>
          <w:rFonts w:asciiTheme="minorHAnsi" w:hAnsiTheme="minorHAnsi"/>
        </w:rPr>
        <w:t xml:space="preserve">ncia de </w:t>
      </w:r>
      <w:r w:rsidRPr="003C74B6">
        <w:rPr>
          <w:rFonts w:asciiTheme="minorHAnsi" w:hAnsiTheme="minorHAnsi" w:hint="cs"/>
        </w:rPr>
        <w:t>“</w:t>
      </w:r>
      <w:r w:rsidRPr="003C74B6">
        <w:rPr>
          <w:rFonts w:asciiTheme="minorHAnsi" w:hAnsiTheme="minorHAnsi"/>
        </w:rPr>
        <w:t>Eucatex branco com pintura UV</w:t>
      </w:r>
      <w:r w:rsidRPr="003C74B6">
        <w:rPr>
          <w:rFonts w:asciiTheme="minorHAnsi" w:hAnsiTheme="minorHAnsi" w:hint="cs"/>
        </w:rPr>
        <w:t>”</w:t>
      </w:r>
      <w:r w:rsidRPr="003C74B6">
        <w:rPr>
          <w:rFonts w:asciiTheme="minorHAnsi" w:hAnsiTheme="minorHAnsi"/>
        </w:rPr>
        <w:t>, tampouco h</w:t>
      </w:r>
      <w:r w:rsidRPr="003C74B6">
        <w:rPr>
          <w:rFonts w:asciiTheme="minorHAnsi" w:hAnsiTheme="minorHAnsi" w:hint="cs"/>
        </w:rPr>
        <w:t>á</w:t>
      </w:r>
      <w:r w:rsidRPr="003C74B6">
        <w:rPr>
          <w:rFonts w:asciiTheme="minorHAnsi" w:hAnsiTheme="minorHAnsi"/>
        </w:rPr>
        <w:t xml:space="preserve"> imposi</w:t>
      </w:r>
      <w:r w:rsidRPr="003C74B6">
        <w:rPr>
          <w:rFonts w:asciiTheme="minorHAnsi" w:hAnsiTheme="minorHAnsi" w:hint="cs"/>
        </w:rPr>
        <w:t>çã</w:t>
      </w:r>
      <w:r w:rsidRPr="003C74B6">
        <w:rPr>
          <w:rFonts w:asciiTheme="minorHAnsi" w:hAnsiTheme="minorHAnsi"/>
        </w:rPr>
        <w:t xml:space="preserve">o de </w:t>
      </w:r>
      <w:r w:rsidRPr="003C74B6">
        <w:rPr>
          <w:rFonts w:asciiTheme="minorHAnsi" w:hAnsiTheme="minorHAnsi" w:hint="cs"/>
        </w:rPr>
        <w:t>“</w:t>
      </w:r>
      <w:r w:rsidRPr="003C74B6">
        <w:rPr>
          <w:rFonts w:asciiTheme="minorHAnsi" w:hAnsiTheme="minorHAnsi"/>
        </w:rPr>
        <w:t>chapa de fibra de madeira com pintura UV</w:t>
      </w:r>
      <w:r w:rsidRPr="003C74B6">
        <w:rPr>
          <w:rFonts w:asciiTheme="minorHAnsi" w:hAnsiTheme="minorHAnsi" w:hint="cs"/>
        </w:rPr>
        <w:t>”</w:t>
      </w:r>
      <w:r w:rsidRPr="003C74B6">
        <w:rPr>
          <w:rFonts w:asciiTheme="minorHAnsi" w:hAnsiTheme="minorHAnsi"/>
        </w:rPr>
        <w:t xml:space="preserve"> ou express</w:t>
      </w:r>
      <w:r w:rsidRPr="003C74B6">
        <w:rPr>
          <w:rFonts w:asciiTheme="minorHAnsi" w:hAnsiTheme="minorHAnsi" w:hint="cs"/>
        </w:rPr>
        <w:t>ã</w:t>
      </w:r>
      <w:r w:rsidRPr="003C74B6">
        <w:rPr>
          <w:rFonts w:asciiTheme="minorHAnsi" w:hAnsiTheme="minorHAnsi"/>
        </w:rPr>
        <w:t>o equivalente. A impugna</w:t>
      </w:r>
      <w:r w:rsidRPr="003C74B6">
        <w:rPr>
          <w:rFonts w:asciiTheme="minorHAnsi" w:hAnsiTheme="minorHAnsi" w:hint="cs"/>
        </w:rPr>
        <w:t>çã</w:t>
      </w:r>
      <w:r w:rsidRPr="003C74B6">
        <w:rPr>
          <w:rFonts w:asciiTheme="minorHAnsi" w:hAnsiTheme="minorHAnsi"/>
        </w:rPr>
        <w:t>o, nesse ponto, atribui ao edital especifica</w:t>
      </w:r>
      <w:r w:rsidRPr="003C74B6">
        <w:rPr>
          <w:rFonts w:asciiTheme="minorHAnsi" w:hAnsiTheme="minorHAnsi" w:hint="cs"/>
        </w:rPr>
        <w:t>çã</w:t>
      </w:r>
      <w:r w:rsidRPr="003C74B6">
        <w:rPr>
          <w:rFonts w:asciiTheme="minorHAnsi" w:hAnsiTheme="minorHAnsi"/>
        </w:rPr>
        <w:t>o que ele n</w:t>
      </w:r>
      <w:r w:rsidRPr="003C74B6">
        <w:rPr>
          <w:rFonts w:asciiTheme="minorHAnsi" w:hAnsiTheme="minorHAnsi" w:hint="cs"/>
        </w:rPr>
        <w:t>ã</w:t>
      </w:r>
      <w:r w:rsidRPr="003C74B6">
        <w:rPr>
          <w:rFonts w:asciiTheme="minorHAnsi" w:hAnsiTheme="minorHAnsi"/>
        </w:rPr>
        <w:t>o cont</w:t>
      </w:r>
      <w:r w:rsidRPr="003C74B6">
        <w:rPr>
          <w:rFonts w:asciiTheme="minorHAnsi" w:hAnsiTheme="minorHAnsi" w:hint="cs"/>
        </w:rPr>
        <w:t>é</w:t>
      </w:r>
      <w:r w:rsidRPr="003C74B6">
        <w:rPr>
          <w:rFonts w:asciiTheme="minorHAnsi" w:hAnsiTheme="minorHAnsi"/>
        </w:rPr>
        <w:t>m. O instrumento convocat</w:t>
      </w:r>
      <w:r w:rsidRPr="003C74B6">
        <w:rPr>
          <w:rFonts w:asciiTheme="minorHAnsi" w:hAnsiTheme="minorHAnsi" w:hint="cs"/>
        </w:rPr>
        <w:t>ó</w:t>
      </w:r>
      <w:r w:rsidRPr="003C74B6">
        <w:rPr>
          <w:rFonts w:asciiTheme="minorHAnsi" w:hAnsiTheme="minorHAnsi"/>
        </w:rPr>
        <w:t>rio optou por descrever o objeto de forma funcional e objetiva, exigindo quadro branco, dimens</w:t>
      </w:r>
      <w:r w:rsidRPr="003C74B6">
        <w:rPr>
          <w:rFonts w:asciiTheme="minorHAnsi" w:hAnsiTheme="minorHAnsi" w:hint="cs"/>
        </w:rPr>
        <w:t>õ</w:t>
      </w:r>
      <w:r w:rsidRPr="003C74B6">
        <w:rPr>
          <w:rFonts w:asciiTheme="minorHAnsi" w:hAnsiTheme="minorHAnsi"/>
        </w:rPr>
        <w:t>es espec</w:t>
      </w:r>
      <w:r w:rsidRPr="003C74B6">
        <w:rPr>
          <w:rFonts w:asciiTheme="minorHAnsi" w:hAnsiTheme="minorHAnsi" w:hint="cs"/>
        </w:rPr>
        <w:t>í</w:t>
      </w:r>
      <w:r w:rsidRPr="003C74B6">
        <w:rPr>
          <w:rFonts w:asciiTheme="minorHAnsi" w:hAnsiTheme="minorHAnsi"/>
        </w:rPr>
        <w:t>ficas e estrutura de alum</w:t>
      </w:r>
      <w:r w:rsidRPr="003C74B6">
        <w:rPr>
          <w:rFonts w:asciiTheme="minorHAnsi" w:hAnsiTheme="minorHAnsi" w:hint="cs"/>
        </w:rPr>
        <w:t>í</w:t>
      </w:r>
      <w:r w:rsidRPr="003C74B6">
        <w:rPr>
          <w:rFonts w:asciiTheme="minorHAnsi" w:hAnsiTheme="minorHAnsi"/>
        </w:rPr>
        <w:t>nio, sem restringir a competitividade mediante indica</w:t>
      </w:r>
      <w:r w:rsidRPr="003C74B6">
        <w:rPr>
          <w:rFonts w:asciiTheme="minorHAnsi" w:hAnsiTheme="minorHAnsi" w:hint="cs"/>
        </w:rPr>
        <w:t>çã</w:t>
      </w:r>
      <w:r w:rsidRPr="003C74B6">
        <w:rPr>
          <w:rFonts w:asciiTheme="minorHAnsi" w:hAnsiTheme="minorHAnsi"/>
        </w:rPr>
        <w:t>o de determinada mat</w:t>
      </w:r>
      <w:r w:rsidRPr="003C74B6">
        <w:rPr>
          <w:rFonts w:asciiTheme="minorHAnsi" w:hAnsiTheme="minorHAnsi" w:hint="cs"/>
        </w:rPr>
        <w:t>é</w:t>
      </w:r>
      <w:r w:rsidRPr="003C74B6">
        <w:rPr>
          <w:rFonts w:asciiTheme="minorHAnsi" w:hAnsiTheme="minorHAnsi"/>
        </w:rPr>
        <w:t>ria-prima, tecnologia ou padr</w:t>
      </w:r>
      <w:r w:rsidRPr="003C74B6">
        <w:rPr>
          <w:rFonts w:asciiTheme="minorHAnsi" w:hAnsiTheme="minorHAnsi" w:hint="cs"/>
        </w:rPr>
        <w:t>ã</w:t>
      </w:r>
      <w:r w:rsidRPr="003C74B6">
        <w:rPr>
          <w:rFonts w:asciiTheme="minorHAnsi" w:hAnsiTheme="minorHAnsi"/>
        </w:rPr>
        <w:t>o construtivo exclusivo.</w:t>
      </w:r>
    </w:p>
    <w:p w14:paraId="07C0BE66" w14:textId="5C6BD94F" w:rsidR="003C74B6" w:rsidRPr="003C74B6" w:rsidRDefault="003C74B6" w:rsidP="003C74B6">
      <w:pPr>
        <w:pStyle w:val="PargrafodaLista"/>
        <w:spacing w:line="360" w:lineRule="auto"/>
        <w:ind w:left="0" w:firstLine="709"/>
        <w:jc w:val="both"/>
        <w:rPr>
          <w:rFonts w:asciiTheme="minorHAnsi" w:hAnsiTheme="minorHAnsi"/>
        </w:rPr>
      </w:pPr>
      <w:r w:rsidRPr="003C74B6">
        <w:rPr>
          <w:rFonts w:asciiTheme="minorHAnsi" w:hAnsiTheme="minorHAnsi"/>
        </w:rPr>
        <w:t>A Lei n</w:t>
      </w:r>
      <w:r w:rsidRPr="003C74B6">
        <w:rPr>
          <w:rFonts w:asciiTheme="minorHAnsi" w:hAnsiTheme="minorHAnsi" w:hint="cs"/>
        </w:rPr>
        <w:t>º</w:t>
      </w:r>
      <w:r w:rsidRPr="003C74B6">
        <w:rPr>
          <w:rFonts w:asciiTheme="minorHAnsi" w:hAnsiTheme="minorHAnsi"/>
        </w:rPr>
        <w:t xml:space="preserve"> 14.133/2021 imp</w:t>
      </w:r>
      <w:r w:rsidRPr="003C74B6">
        <w:rPr>
          <w:rFonts w:asciiTheme="minorHAnsi" w:hAnsiTheme="minorHAnsi" w:hint="cs"/>
        </w:rPr>
        <w:t>õ</w:t>
      </w:r>
      <w:r w:rsidRPr="003C74B6">
        <w:rPr>
          <w:rFonts w:asciiTheme="minorHAnsi" w:hAnsiTheme="minorHAnsi"/>
        </w:rPr>
        <w:t>e que a Administra</w:t>
      </w:r>
      <w:r w:rsidRPr="003C74B6">
        <w:rPr>
          <w:rFonts w:asciiTheme="minorHAnsi" w:hAnsiTheme="minorHAnsi" w:hint="cs"/>
        </w:rPr>
        <w:t>çã</w:t>
      </w:r>
      <w:r w:rsidRPr="003C74B6">
        <w:rPr>
          <w:rFonts w:asciiTheme="minorHAnsi" w:hAnsiTheme="minorHAnsi"/>
        </w:rPr>
        <w:t>o observe os princ</w:t>
      </w:r>
      <w:r w:rsidRPr="003C74B6">
        <w:rPr>
          <w:rFonts w:asciiTheme="minorHAnsi" w:hAnsiTheme="minorHAnsi" w:hint="cs"/>
        </w:rPr>
        <w:t>í</w:t>
      </w:r>
      <w:r w:rsidRPr="003C74B6">
        <w:rPr>
          <w:rFonts w:asciiTheme="minorHAnsi" w:hAnsiTheme="minorHAnsi"/>
        </w:rPr>
        <w:t>pios da legalidade, igualdade, planejamento, transpar</w:t>
      </w:r>
      <w:r w:rsidRPr="003C74B6">
        <w:rPr>
          <w:rFonts w:asciiTheme="minorHAnsi" w:hAnsiTheme="minorHAnsi" w:hint="cs"/>
        </w:rPr>
        <w:t>ê</w:t>
      </w:r>
      <w:r w:rsidRPr="003C74B6">
        <w:rPr>
          <w:rFonts w:asciiTheme="minorHAnsi" w:hAnsiTheme="minorHAnsi"/>
        </w:rPr>
        <w:t>ncia, julgamento objetivo, competitividade, razoabilidade, proporcionalidade e economicidade. Esses princ</w:t>
      </w:r>
      <w:r w:rsidRPr="003C74B6">
        <w:rPr>
          <w:rFonts w:asciiTheme="minorHAnsi" w:hAnsiTheme="minorHAnsi" w:hint="cs"/>
        </w:rPr>
        <w:t>í</w:t>
      </w:r>
      <w:r w:rsidRPr="003C74B6">
        <w:rPr>
          <w:rFonts w:asciiTheme="minorHAnsi" w:hAnsiTheme="minorHAnsi"/>
        </w:rPr>
        <w:t>pios n</w:t>
      </w:r>
      <w:r w:rsidRPr="003C74B6">
        <w:rPr>
          <w:rFonts w:asciiTheme="minorHAnsi" w:hAnsiTheme="minorHAnsi" w:hint="cs"/>
        </w:rPr>
        <w:t>ã</w:t>
      </w:r>
      <w:r w:rsidRPr="003C74B6">
        <w:rPr>
          <w:rFonts w:asciiTheme="minorHAnsi" w:hAnsiTheme="minorHAnsi"/>
        </w:rPr>
        <w:t xml:space="preserve">o </w:t>
      </w:r>
      <w:r w:rsidRPr="003C74B6">
        <w:rPr>
          <w:rFonts w:asciiTheme="minorHAnsi" w:hAnsiTheme="minorHAnsi"/>
        </w:rPr>
        <w:lastRenderedPageBreak/>
        <w:t>autorizam a inclus</w:t>
      </w:r>
      <w:r w:rsidRPr="003C74B6">
        <w:rPr>
          <w:rFonts w:asciiTheme="minorHAnsi" w:hAnsiTheme="minorHAnsi" w:hint="cs"/>
        </w:rPr>
        <w:t>ã</w:t>
      </w:r>
      <w:r w:rsidRPr="003C74B6">
        <w:rPr>
          <w:rFonts w:asciiTheme="minorHAnsi" w:hAnsiTheme="minorHAnsi"/>
        </w:rPr>
        <w:t>o de especifica</w:t>
      </w:r>
      <w:r w:rsidRPr="003C74B6">
        <w:rPr>
          <w:rFonts w:asciiTheme="minorHAnsi" w:hAnsiTheme="minorHAnsi" w:hint="cs"/>
        </w:rPr>
        <w:t>çõ</w:t>
      </w:r>
      <w:r w:rsidRPr="003C74B6">
        <w:rPr>
          <w:rFonts w:asciiTheme="minorHAnsi" w:hAnsiTheme="minorHAnsi"/>
        </w:rPr>
        <w:t>es excessivamente fechadas ou direcionadas, sobretudo quando a necessidade administrativa pode ser atendida por diferentes solu</w:t>
      </w:r>
      <w:r w:rsidRPr="003C74B6">
        <w:rPr>
          <w:rFonts w:asciiTheme="minorHAnsi" w:hAnsiTheme="minorHAnsi" w:hint="cs"/>
        </w:rPr>
        <w:t>çõ</w:t>
      </w:r>
      <w:r w:rsidRPr="003C74B6">
        <w:rPr>
          <w:rFonts w:asciiTheme="minorHAnsi" w:hAnsiTheme="minorHAnsi"/>
        </w:rPr>
        <w:t>es existentes no mercado.</w:t>
      </w:r>
    </w:p>
    <w:p w14:paraId="434B8AAD" w14:textId="4716AF9F" w:rsidR="003C74B6" w:rsidRPr="003C74B6" w:rsidRDefault="003C74B6" w:rsidP="003C74B6">
      <w:pPr>
        <w:pStyle w:val="PargrafodaLista"/>
        <w:spacing w:line="360" w:lineRule="auto"/>
        <w:ind w:left="0" w:firstLine="709"/>
        <w:jc w:val="both"/>
        <w:rPr>
          <w:rFonts w:asciiTheme="minorHAnsi" w:hAnsiTheme="minorHAnsi"/>
        </w:rPr>
      </w:pPr>
      <w:r w:rsidRPr="003C74B6">
        <w:rPr>
          <w:rFonts w:asciiTheme="minorHAnsi" w:hAnsiTheme="minorHAnsi"/>
        </w:rPr>
        <w:t>No caso concreto, a impugnante n</w:t>
      </w:r>
      <w:r w:rsidRPr="003C74B6">
        <w:rPr>
          <w:rFonts w:asciiTheme="minorHAnsi" w:hAnsiTheme="minorHAnsi" w:hint="cs"/>
        </w:rPr>
        <w:t>ã</w:t>
      </w:r>
      <w:r w:rsidRPr="003C74B6">
        <w:rPr>
          <w:rFonts w:asciiTheme="minorHAnsi" w:hAnsiTheme="minorHAnsi"/>
        </w:rPr>
        <w:t>o demonstra que somente o laminado melam</w:t>
      </w:r>
      <w:r w:rsidRPr="003C74B6">
        <w:rPr>
          <w:rFonts w:asciiTheme="minorHAnsi" w:hAnsiTheme="minorHAnsi" w:hint="cs"/>
        </w:rPr>
        <w:t>í</w:t>
      </w:r>
      <w:r w:rsidRPr="003C74B6">
        <w:rPr>
          <w:rFonts w:asciiTheme="minorHAnsi" w:hAnsiTheme="minorHAnsi"/>
        </w:rPr>
        <w:t>nico branco, com base em MDF e moldura de alum</w:t>
      </w:r>
      <w:r w:rsidRPr="003C74B6">
        <w:rPr>
          <w:rFonts w:asciiTheme="minorHAnsi" w:hAnsiTheme="minorHAnsi" w:hint="cs"/>
        </w:rPr>
        <w:t>í</w:t>
      </w:r>
      <w:r w:rsidRPr="003C74B6">
        <w:rPr>
          <w:rFonts w:asciiTheme="minorHAnsi" w:hAnsiTheme="minorHAnsi"/>
        </w:rPr>
        <w:t>nio anodizado frisado, seja capaz de atender ao interesse p</w:t>
      </w:r>
      <w:r w:rsidRPr="003C74B6">
        <w:rPr>
          <w:rFonts w:asciiTheme="minorHAnsi" w:hAnsiTheme="minorHAnsi" w:hint="cs"/>
        </w:rPr>
        <w:t>ú</w:t>
      </w:r>
      <w:r w:rsidRPr="003C74B6">
        <w:rPr>
          <w:rFonts w:asciiTheme="minorHAnsi" w:hAnsiTheme="minorHAnsi"/>
        </w:rPr>
        <w:t>blico. Ao contr</w:t>
      </w:r>
      <w:r w:rsidRPr="003C74B6">
        <w:rPr>
          <w:rFonts w:asciiTheme="minorHAnsi" w:hAnsiTheme="minorHAnsi" w:hint="cs"/>
        </w:rPr>
        <w:t>á</w:t>
      </w:r>
      <w:r w:rsidRPr="003C74B6">
        <w:rPr>
          <w:rFonts w:asciiTheme="minorHAnsi" w:hAnsiTheme="minorHAnsi"/>
        </w:rPr>
        <w:t>rio, apresenta uma prefer</w:t>
      </w:r>
      <w:r w:rsidRPr="003C74B6">
        <w:rPr>
          <w:rFonts w:asciiTheme="minorHAnsi" w:hAnsiTheme="minorHAnsi" w:hint="cs"/>
        </w:rPr>
        <w:t>ê</w:t>
      </w:r>
      <w:r w:rsidRPr="003C74B6">
        <w:rPr>
          <w:rFonts w:asciiTheme="minorHAnsi" w:hAnsiTheme="minorHAnsi"/>
        </w:rPr>
        <w:t>ncia t</w:t>
      </w:r>
      <w:r w:rsidRPr="003C74B6">
        <w:rPr>
          <w:rFonts w:asciiTheme="minorHAnsi" w:hAnsiTheme="minorHAnsi" w:hint="cs"/>
        </w:rPr>
        <w:t>é</w:t>
      </w:r>
      <w:r w:rsidRPr="003C74B6">
        <w:rPr>
          <w:rFonts w:asciiTheme="minorHAnsi" w:hAnsiTheme="minorHAnsi"/>
        </w:rPr>
        <w:t>cnica por determinado padr</w:t>
      </w:r>
      <w:r w:rsidRPr="003C74B6">
        <w:rPr>
          <w:rFonts w:asciiTheme="minorHAnsi" w:hAnsiTheme="minorHAnsi" w:hint="cs"/>
        </w:rPr>
        <w:t>ã</w:t>
      </w:r>
      <w:r w:rsidRPr="003C74B6">
        <w:rPr>
          <w:rFonts w:asciiTheme="minorHAnsi" w:hAnsiTheme="minorHAnsi"/>
        </w:rPr>
        <w:t>o de produto, o que, embora possa representar solu</w:t>
      </w:r>
      <w:r w:rsidRPr="003C74B6">
        <w:rPr>
          <w:rFonts w:asciiTheme="minorHAnsi" w:hAnsiTheme="minorHAnsi" w:hint="cs"/>
        </w:rPr>
        <w:t>çã</w:t>
      </w:r>
      <w:r w:rsidRPr="003C74B6">
        <w:rPr>
          <w:rFonts w:asciiTheme="minorHAnsi" w:hAnsiTheme="minorHAnsi"/>
        </w:rPr>
        <w:t>o de qualidade superior, n</w:t>
      </w:r>
      <w:r w:rsidRPr="003C74B6">
        <w:rPr>
          <w:rFonts w:asciiTheme="minorHAnsi" w:hAnsiTheme="minorHAnsi" w:hint="cs"/>
        </w:rPr>
        <w:t>ã</w:t>
      </w:r>
      <w:r w:rsidRPr="003C74B6">
        <w:rPr>
          <w:rFonts w:asciiTheme="minorHAnsi" w:hAnsiTheme="minorHAnsi"/>
        </w:rPr>
        <w:t>o torna ilegal a especifica</w:t>
      </w:r>
      <w:r w:rsidRPr="003C74B6">
        <w:rPr>
          <w:rFonts w:asciiTheme="minorHAnsi" w:hAnsiTheme="minorHAnsi" w:hint="cs"/>
        </w:rPr>
        <w:t>çã</w:t>
      </w:r>
      <w:r w:rsidRPr="003C74B6">
        <w:rPr>
          <w:rFonts w:asciiTheme="minorHAnsi" w:hAnsiTheme="minorHAnsi"/>
        </w:rPr>
        <w:t xml:space="preserve">o </w:t>
      </w:r>
      <w:proofErr w:type="spellStart"/>
      <w:r w:rsidRPr="003C74B6">
        <w:rPr>
          <w:rFonts w:asciiTheme="minorHAnsi" w:hAnsiTheme="minorHAnsi"/>
        </w:rPr>
        <w:t>edital</w:t>
      </w:r>
      <w:r w:rsidRPr="003C74B6">
        <w:rPr>
          <w:rFonts w:asciiTheme="minorHAnsi" w:hAnsiTheme="minorHAnsi" w:hint="cs"/>
        </w:rPr>
        <w:t>í</w:t>
      </w:r>
      <w:r w:rsidRPr="003C74B6">
        <w:rPr>
          <w:rFonts w:asciiTheme="minorHAnsi" w:hAnsiTheme="minorHAnsi"/>
        </w:rPr>
        <w:t>cia</w:t>
      </w:r>
      <w:proofErr w:type="spellEnd"/>
      <w:r w:rsidRPr="003C74B6">
        <w:rPr>
          <w:rFonts w:asciiTheme="minorHAnsi" w:hAnsiTheme="minorHAnsi"/>
        </w:rPr>
        <w:t xml:space="preserve"> adotada pela Administra</w:t>
      </w:r>
      <w:r w:rsidRPr="003C74B6">
        <w:rPr>
          <w:rFonts w:asciiTheme="minorHAnsi" w:hAnsiTheme="minorHAnsi" w:hint="cs"/>
        </w:rPr>
        <w:t>çã</w:t>
      </w:r>
      <w:r w:rsidRPr="003C74B6">
        <w:rPr>
          <w:rFonts w:asciiTheme="minorHAnsi" w:hAnsiTheme="minorHAnsi"/>
        </w:rPr>
        <w:t>o.</w:t>
      </w:r>
    </w:p>
    <w:p w14:paraId="4D33DE31" w14:textId="18FF5C29" w:rsidR="003C74B6" w:rsidRPr="003C74B6" w:rsidRDefault="003C74B6" w:rsidP="003C74B6">
      <w:pPr>
        <w:pStyle w:val="PargrafodaLista"/>
        <w:spacing w:line="360" w:lineRule="auto"/>
        <w:ind w:left="0" w:firstLine="709"/>
        <w:jc w:val="both"/>
        <w:rPr>
          <w:rFonts w:asciiTheme="minorHAnsi" w:hAnsiTheme="minorHAnsi"/>
        </w:rPr>
      </w:pPr>
      <w:r w:rsidRPr="003C74B6">
        <w:rPr>
          <w:rFonts w:asciiTheme="minorHAnsi" w:hAnsiTheme="minorHAnsi"/>
        </w:rPr>
        <w:t>A defini</w:t>
      </w:r>
      <w:r w:rsidRPr="003C74B6">
        <w:rPr>
          <w:rFonts w:asciiTheme="minorHAnsi" w:hAnsiTheme="minorHAnsi" w:hint="cs"/>
        </w:rPr>
        <w:t>çã</w:t>
      </w:r>
      <w:r w:rsidRPr="003C74B6">
        <w:rPr>
          <w:rFonts w:asciiTheme="minorHAnsi" w:hAnsiTheme="minorHAnsi"/>
        </w:rPr>
        <w:t>o da especifica</w:t>
      </w:r>
      <w:r w:rsidRPr="003C74B6">
        <w:rPr>
          <w:rFonts w:asciiTheme="minorHAnsi" w:hAnsiTheme="minorHAnsi" w:hint="cs"/>
        </w:rPr>
        <w:t>çã</w:t>
      </w:r>
      <w:r w:rsidRPr="003C74B6">
        <w:rPr>
          <w:rFonts w:asciiTheme="minorHAnsi" w:hAnsiTheme="minorHAnsi"/>
        </w:rPr>
        <w:t xml:space="preserve">o dos itens </w:t>
      </w:r>
      <w:r w:rsidRPr="003C74B6">
        <w:rPr>
          <w:rFonts w:asciiTheme="minorHAnsi" w:hAnsiTheme="minorHAnsi" w:hint="cs"/>
        </w:rPr>
        <w:t>é</w:t>
      </w:r>
      <w:r w:rsidRPr="003C74B6">
        <w:rPr>
          <w:rFonts w:asciiTheme="minorHAnsi" w:hAnsiTheme="minorHAnsi"/>
        </w:rPr>
        <w:t xml:space="preserve"> mat</w:t>
      </w:r>
      <w:r w:rsidRPr="003C74B6">
        <w:rPr>
          <w:rFonts w:asciiTheme="minorHAnsi" w:hAnsiTheme="minorHAnsi" w:hint="cs"/>
        </w:rPr>
        <w:t>é</w:t>
      </w:r>
      <w:r w:rsidRPr="003C74B6">
        <w:rPr>
          <w:rFonts w:asciiTheme="minorHAnsi" w:hAnsiTheme="minorHAnsi"/>
        </w:rPr>
        <w:t>ria pr</w:t>
      </w:r>
      <w:r w:rsidRPr="003C74B6">
        <w:rPr>
          <w:rFonts w:asciiTheme="minorHAnsi" w:hAnsiTheme="minorHAnsi" w:hint="cs"/>
        </w:rPr>
        <w:t>ó</w:t>
      </w:r>
      <w:r w:rsidRPr="003C74B6">
        <w:rPr>
          <w:rFonts w:asciiTheme="minorHAnsi" w:hAnsiTheme="minorHAnsi"/>
        </w:rPr>
        <w:t>pria da fase de planejamento da contrata</w:t>
      </w:r>
      <w:r w:rsidRPr="003C74B6">
        <w:rPr>
          <w:rFonts w:asciiTheme="minorHAnsi" w:hAnsiTheme="minorHAnsi" w:hint="cs"/>
        </w:rPr>
        <w:t>çã</w:t>
      </w:r>
      <w:r w:rsidRPr="003C74B6">
        <w:rPr>
          <w:rFonts w:asciiTheme="minorHAnsi" w:hAnsiTheme="minorHAnsi"/>
        </w:rPr>
        <w:t>o, formalizada no Termo de Refer</w:t>
      </w:r>
      <w:r w:rsidRPr="003C74B6">
        <w:rPr>
          <w:rFonts w:asciiTheme="minorHAnsi" w:hAnsiTheme="minorHAnsi" w:hint="cs"/>
        </w:rPr>
        <w:t>ê</w:t>
      </w:r>
      <w:r w:rsidRPr="003C74B6">
        <w:rPr>
          <w:rFonts w:asciiTheme="minorHAnsi" w:hAnsiTheme="minorHAnsi"/>
        </w:rPr>
        <w:t>ncia pela unidade demandante. O art. 18 da Lei n</w:t>
      </w:r>
      <w:r w:rsidRPr="003C74B6">
        <w:rPr>
          <w:rFonts w:asciiTheme="minorHAnsi" w:hAnsiTheme="minorHAnsi" w:hint="cs"/>
        </w:rPr>
        <w:t>º</w:t>
      </w:r>
      <w:r w:rsidRPr="003C74B6">
        <w:rPr>
          <w:rFonts w:asciiTheme="minorHAnsi" w:hAnsiTheme="minorHAnsi"/>
        </w:rPr>
        <w:t xml:space="preserve"> 14.133/2021 vincula a fase preparat</w:t>
      </w:r>
      <w:r w:rsidRPr="003C74B6">
        <w:rPr>
          <w:rFonts w:asciiTheme="minorHAnsi" w:hAnsiTheme="minorHAnsi" w:hint="cs"/>
        </w:rPr>
        <w:t>ó</w:t>
      </w:r>
      <w:r w:rsidRPr="003C74B6">
        <w:rPr>
          <w:rFonts w:asciiTheme="minorHAnsi" w:hAnsiTheme="minorHAnsi"/>
        </w:rPr>
        <w:t>ria ao planejamento da Administra</w:t>
      </w:r>
      <w:r w:rsidRPr="003C74B6">
        <w:rPr>
          <w:rFonts w:asciiTheme="minorHAnsi" w:hAnsiTheme="minorHAnsi" w:hint="cs"/>
        </w:rPr>
        <w:t>çã</w:t>
      </w:r>
      <w:r w:rsidRPr="003C74B6">
        <w:rPr>
          <w:rFonts w:asciiTheme="minorHAnsi" w:hAnsiTheme="minorHAnsi"/>
        </w:rPr>
        <w:t xml:space="preserve">o e </w:t>
      </w:r>
      <w:r w:rsidRPr="003C74B6">
        <w:rPr>
          <w:rFonts w:asciiTheme="minorHAnsi" w:hAnsiTheme="minorHAnsi" w:hint="cs"/>
        </w:rPr>
        <w:t>à</w:t>
      </w:r>
      <w:r w:rsidRPr="003C74B6">
        <w:rPr>
          <w:rFonts w:asciiTheme="minorHAnsi" w:hAnsiTheme="minorHAnsi"/>
        </w:rPr>
        <w:t xml:space="preserve"> defini</w:t>
      </w:r>
      <w:r w:rsidRPr="003C74B6">
        <w:rPr>
          <w:rFonts w:asciiTheme="minorHAnsi" w:hAnsiTheme="minorHAnsi" w:hint="cs"/>
        </w:rPr>
        <w:t>çã</w:t>
      </w:r>
      <w:r w:rsidRPr="003C74B6">
        <w:rPr>
          <w:rFonts w:asciiTheme="minorHAnsi" w:hAnsiTheme="minorHAnsi"/>
        </w:rPr>
        <w:t>o adequada da necessidade p</w:t>
      </w:r>
      <w:r w:rsidRPr="003C74B6">
        <w:rPr>
          <w:rFonts w:asciiTheme="minorHAnsi" w:hAnsiTheme="minorHAnsi" w:hint="cs"/>
        </w:rPr>
        <w:t>ú</w:t>
      </w:r>
      <w:r w:rsidRPr="003C74B6">
        <w:rPr>
          <w:rFonts w:asciiTheme="minorHAnsi" w:hAnsiTheme="minorHAnsi"/>
        </w:rPr>
        <w:t>blica, cabendo ao setor t</w:t>
      </w:r>
      <w:r w:rsidRPr="003C74B6">
        <w:rPr>
          <w:rFonts w:asciiTheme="minorHAnsi" w:hAnsiTheme="minorHAnsi" w:hint="cs"/>
        </w:rPr>
        <w:t>é</w:t>
      </w:r>
      <w:r w:rsidRPr="003C74B6">
        <w:rPr>
          <w:rFonts w:asciiTheme="minorHAnsi" w:hAnsiTheme="minorHAnsi"/>
        </w:rPr>
        <w:t>cnico estabelecer a solu</w:t>
      </w:r>
      <w:r w:rsidRPr="003C74B6">
        <w:rPr>
          <w:rFonts w:asciiTheme="minorHAnsi" w:hAnsiTheme="minorHAnsi" w:hint="cs"/>
        </w:rPr>
        <w:t>çã</w:t>
      </w:r>
      <w:r w:rsidRPr="003C74B6">
        <w:rPr>
          <w:rFonts w:asciiTheme="minorHAnsi" w:hAnsiTheme="minorHAnsi"/>
        </w:rPr>
        <w:t>o compat</w:t>
      </w:r>
      <w:r w:rsidRPr="003C74B6">
        <w:rPr>
          <w:rFonts w:asciiTheme="minorHAnsi" w:hAnsiTheme="minorHAnsi" w:hint="cs"/>
        </w:rPr>
        <w:t>í</w:t>
      </w:r>
      <w:r w:rsidRPr="003C74B6">
        <w:rPr>
          <w:rFonts w:asciiTheme="minorHAnsi" w:hAnsiTheme="minorHAnsi"/>
        </w:rPr>
        <w:t>vel com o interesse administrativo. O Pregoeiro, na fase externa, n</w:t>
      </w:r>
      <w:r w:rsidRPr="003C74B6">
        <w:rPr>
          <w:rFonts w:asciiTheme="minorHAnsi" w:hAnsiTheme="minorHAnsi" w:hint="cs"/>
        </w:rPr>
        <w:t>ã</w:t>
      </w:r>
      <w:r w:rsidRPr="003C74B6">
        <w:rPr>
          <w:rFonts w:asciiTheme="minorHAnsi" w:hAnsiTheme="minorHAnsi"/>
        </w:rPr>
        <w:t>o deve substituir a avalia</w:t>
      </w:r>
      <w:r w:rsidRPr="003C74B6">
        <w:rPr>
          <w:rFonts w:asciiTheme="minorHAnsi" w:hAnsiTheme="minorHAnsi" w:hint="cs"/>
        </w:rPr>
        <w:t>çã</w:t>
      </w:r>
      <w:r w:rsidRPr="003C74B6">
        <w:rPr>
          <w:rFonts w:asciiTheme="minorHAnsi" w:hAnsiTheme="minorHAnsi"/>
        </w:rPr>
        <w:t>o t</w:t>
      </w:r>
      <w:r w:rsidRPr="003C74B6">
        <w:rPr>
          <w:rFonts w:asciiTheme="minorHAnsi" w:hAnsiTheme="minorHAnsi" w:hint="cs"/>
        </w:rPr>
        <w:t>é</w:t>
      </w:r>
      <w:r w:rsidRPr="003C74B6">
        <w:rPr>
          <w:rFonts w:asciiTheme="minorHAnsi" w:hAnsiTheme="minorHAnsi"/>
        </w:rPr>
        <w:t xml:space="preserve">cnica da </w:t>
      </w:r>
      <w:r w:rsidRPr="003C74B6">
        <w:rPr>
          <w:rFonts w:asciiTheme="minorHAnsi" w:hAnsiTheme="minorHAnsi" w:hint="cs"/>
        </w:rPr>
        <w:t>á</w:t>
      </w:r>
      <w:r w:rsidRPr="003C74B6">
        <w:rPr>
          <w:rFonts w:asciiTheme="minorHAnsi" w:hAnsiTheme="minorHAnsi"/>
        </w:rPr>
        <w:t>rea demandante, salvo diante de ilegalidade manifesta, direcionamento, omiss</w:t>
      </w:r>
      <w:r w:rsidRPr="003C74B6">
        <w:rPr>
          <w:rFonts w:asciiTheme="minorHAnsi" w:hAnsiTheme="minorHAnsi" w:hint="cs"/>
        </w:rPr>
        <w:t>ã</w:t>
      </w:r>
      <w:r w:rsidRPr="003C74B6">
        <w:rPr>
          <w:rFonts w:asciiTheme="minorHAnsi" w:hAnsiTheme="minorHAnsi"/>
        </w:rPr>
        <w:t>o grave ou incompatibilidade evidente com o objeto, o que n</w:t>
      </w:r>
      <w:r w:rsidRPr="003C74B6">
        <w:rPr>
          <w:rFonts w:asciiTheme="minorHAnsi" w:hAnsiTheme="minorHAnsi" w:hint="cs"/>
        </w:rPr>
        <w:t>ã</w:t>
      </w:r>
      <w:r w:rsidRPr="003C74B6">
        <w:rPr>
          <w:rFonts w:asciiTheme="minorHAnsi" w:hAnsiTheme="minorHAnsi"/>
        </w:rPr>
        <w:t>o se verifica nos autos.</w:t>
      </w:r>
    </w:p>
    <w:p w14:paraId="6A843DE9" w14:textId="177F554F" w:rsidR="00D82F0B" w:rsidRDefault="003C74B6" w:rsidP="003C74B6">
      <w:pPr>
        <w:pStyle w:val="PargrafodaLista"/>
        <w:spacing w:line="360" w:lineRule="auto"/>
        <w:ind w:left="0" w:firstLine="709"/>
        <w:jc w:val="both"/>
        <w:rPr>
          <w:rFonts w:asciiTheme="minorHAnsi" w:hAnsiTheme="minorHAnsi"/>
        </w:rPr>
      </w:pPr>
      <w:r w:rsidRPr="003C74B6">
        <w:rPr>
          <w:rFonts w:asciiTheme="minorHAnsi" w:hAnsiTheme="minorHAnsi"/>
        </w:rPr>
        <w:t>Desse modo, n</w:t>
      </w:r>
      <w:r w:rsidRPr="003C74B6">
        <w:rPr>
          <w:rFonts w:asciiTheme="minorHAnsi" w:hAnsiTheme="minorHAnsi" w:hint="cs"/>
        </w:rPr>
        <w:t>ã</w:t>
      </w:r>
      <w:r w:rsidRPr="003C74B6">
        <w:rPr>
          <w:rFonts w:asciiTheme="minorHAnsi" w:hAnsiTheme="minorHAnsi"/>
        </w:rPr>
        <w:t>o h</w:t>
      </w:r>
      <w:r w:rsidRPr="003C74B6">
        <w:rPr>
          <w:rFonts w:asciiTheme="minorHAnsi" w:hAnsiTheme="minorHAnsi" w:hint="cs"/>
        </w:rPr>
        <w:t>á</w:t>
      </w:r>
      <w:r w:rsidRPr="003C74B6">
        <w:rPr>
          <w:rFonts w:asciiTheme="minorHAnsi" w:hAnsiTheme="minorHAnsi"/>
        </w:rPr>
        <w:t xml:space="preserve"> fundamento jur</w:t>
      </w:r>
      <w:r w:rsidRPr="003C74B6">
        <w:rPr>
          <w:rFonts w:asciiTheme="minorHAnsi" w:hAnsiTheme="minorHAnsi" w:hint="cs"/>
        </w:rPr>
        <w:t>í</w:t>
      </w:r>
      <w:r w:rsidRPr="003C74B6">
        <w:rPr>
          <w:rFonts w:asciiTheme="minorHAnsi" w:hAnsiTheme="minorHAnsi"/>
        </w:rPr>
        <w:t>dico suficiente para impor a altera</w:t>
      </w:r>
      <w:r w:rsidRPr="003C74B6">
        <w:rPr>
          <w:rFonts w:asciiTheme="minorHAnsi" w:hAnsiTheme="minorHAnsi" w:hint="cs"/>
        </w:rPr>
        <w:t>çã</w:t>
      </w:r>
      <w:r w:rsidRPr="003C74B6">
        <w:rPr>
          <w:rFonts w:asciiTheme="minorHAnsi" w:hAnsiTheme="minorHAnsi"/>
        </w:rPr>
        <w:t>o da descri</w:t>
      </w:r>
      <w:r w:rsidRPr="003C74B6">
        <w:rPr>
          <w:rFonts w:asciiTheme="minorHAnsi" w:hAnsiTheme="minorHAnsi" w:hint="cs"/>
        </w:rPr>
        <w:t>çã</w:t>
      </w:r>
      <w:r w:rsidRPr="003C74B6">
        <w:rPr>
          <w:rFonts w:asciiTheme="minorHAnsi" w:hAnsiTheme="minorHAnsi"/>
        </w:rPr>
        <w:t>o dos itens 135, 136 e 137 nos termos sugeridos pela impugnante.</w:t>
      </w:r>
    </w:p>
    <w:p w14:paraId="0AF864F6" w14:textId="77777777" w:rsidR="003C74B6" w:rsidRPr="00D82F0B" w:rsidRDefault="003C74B6" w:rsidP="003C74B6">
      <w:pPr>
        <w:pStyle w:val="PargrafodaLista"/>
        <w:spacing w:line="360" w:lineRule="auto"/>
        <w:ind w:left="0" w:firstLine="709"/>
        <w:jc w:val="both"/>
        <w:rPr>
          <w:rFonts w:asciiTheme="minorHAnsi" w:hAnsiTheme="minorHAnsi"/>
        </w:rPr>
      </w:pPr>
    </w:p>
    <w:p w14:paraId="6E47FFD7" w14:textId="6BE3F98D" w:rsidR="00D82F0B" w:rsidRDefault="00D82F0B" w:rsidP="00D82F0B">
      <w:pPr>
        <w:pStyle w:val="PargrafodaLista"/>
        <w:spacing w:before="240" w:line="360" w:lineRule="auto"/>
        <w:ind w:left="0"/>
        <w:jc w:val="both"/>
        <w:rPr>
          <w:rFonts w:asciiTheme="minorHAnsi" w:hAnsiTheme="minorHAnsi"/>
          <w:b/>
          <w:bCs/>
        </w:rPr>
      </w:pPr>
      <w:r>
        <w:rPr>
          <w:rFonts w:asciiTheme="minorHAnsi" w:hAnsiTheme="minorHAnsi"/>
          <w:b/>
          <w:bCs/>
        </w:rPr>
        <w:t>3.</w:t>
      </w:r>
      <w:r w:rsidRPr="00D82F0B">
        <w:rPr>
          <w:rFonts w:asciiTheme="minorHAnsi" w:hAnsiTheme="minorHAnsi"/>
          <w:b/>
          <w:bCs/>
        </w:rPr>
        <w:t xml:space="preserve">2. </w:t>
      </w:r>
      <w:r w:rsidR="003C74B6" w:rsidRPr="003C74B6">
        <w:rPr>
          <w:rFonts w:asciiTheme="minorHAnsi" w:hAnsiTheme="minorHAnsi"/>
          <w:b/>
          <w:bCs/>
        </w:rPr>
        <w:t>Da sugest</w:t>
      </w:r>
      <w:r w:rsidR="003C74B6" w:rsidRPr="003C74B6">
        <w:rPr>
          <w:rFonts w:asciiTheme="minorHAnsi" w:hAnsiTheme="minorHAnsi" w:hint="cs"/>
          <w:b/>
          <w:bCs/>
        </w:rPr>
        <w:t>ã</w:t>
      </w:r>
      <w:r w:rsidR="003C74B6" w:rsidRPr="003C74B6">
        <w:rPr>
          <w:rFonts w:asciiTheme="minorHAnsi" w:hAnsiTheme="minorHAnsi"/>
          <w:b/>
          <w:bCs/>
        </w:rPr>
        <w:t>o de exig</w:t>
      </w:r>
      <w:r w:rsidR="003C74B6" w:rsidRPr="003C74B6">
        <w:rPr>
          <w:rFonts w:asciiTheme="minorHAnsi" w:hAnsiTheme="minorHAnsi" w:hint="cs"/>
          <w:b/>
          <w:bCs/>
        </w:rPr>
        <w:t>ê</w:t>
      </w:r>
      <w:r w:rsidR="003C74B6" w:rsidRPr="003C74B6">
        <w:rPr>
          <w:rFonts w:asciiTheme="minorHAnsi" w:hAnsiTheme="minorHAnsi"/>
          <w:b/>
          <w:bCs/>
        </w:rPr>
        <w:t>ncia de laminado melam</w:t>
      </w:r>
      <w:r w:rsidR="003C74B6" w:rsidRPr="003C74B6">
        <w:rPr>
          <w:rFonts w:asciiTheme="minorHAnsi" w:hAnsiTheme="minorHAnsi" w:hint="cs"/>
          <w:b/>
          <w:bCs/>
        </w:rPr>
        <w:t>í</w:t>
      </w:r>
      <w:r w:rsidR="003C74B6" w:rsidRPr="003C74B6">
        <w:rPr>
          <w:rFonts w:asciiTheme="minorHAnsi" w:hAnsiTheme="minorHAnsi"/>
          <w:b/>
          <w:bCs/>
        </w:rPr>
        <w:t>nico branco, base em MDF e moldura espec</w:t>
      </w:r>
      <w:r w:rsidR="003C74B6" w:rsidRPr="003C74B6">
        <w:rPr>
          <w:rFonts w:asciiTheme="minorHAnsi" w:hAnsiTheme="minorHAnsi" w:hint="cs"/>
          <w:b/>
          <w:bCs/>
        </w:rPr>
        <w:t>í</w:t>
      </w:r>
      <w:r w:rsidR="003C74B6" w:rsidRPr="003C74B6">
        <w:rPr>
          <w:rFonts w:asciiTheme="minorHAnsi" w:hAnsiTheme="minorHAnsi"/>
          <w:b/>
          <w:bCs/>
        </w:rPr>
        <w:t>fica</w:t>
      </w:r>
    </w:p>
    <w:p w14:paraId="70BF9747" w14:textId="77777777" w:rsidR="003C74B6" w:rsidRPr="00D82F0B" w:rsidRDefault="003C74B6" w:rsidP="00D82F0B">
      <w:pPr>
        <w:pStyle w:val="PargrafodaLista"/>
        <w:spacing w:before="240" w:line="360" w:lineRule="auto"/>
        <w:ind w:left="0"/>
        <w:jc w:val="both"/>
        <w:rPr>
          <w:rFonts w:asciiTheme="minorHAnsi" w:hAnsiTheme="minorHAnsi"/>
          <w:b/>
          <w:bCs/>
        </w:rPr>
      </w:pPr>
    </w:p>
    <w:p w14:paraId="54A9B19B" w14:textId="2D93D83F" w:rsidR="003C74B6" w:rsidRPr="003C74B6" w:rsidRDefault="003C74B6" w:rsidP="003C74B6">
      <w:pPr>
        <w:pStyle w:val="PargrafodaLista"/>
        <w:spacing w:before="240" w:line="360" w:lineRule="auto"/>
        <w:ind w:left="0" w:firstLine="709"/>
        <w:jc w:val="both"/>
        <w:rPr>
          <w:rFonts w:asciiTheme="minorHAnsi" w:eastAsiaTheme="minorHAnsi" w:hAnsiTheme="minorHAnsi" w:cstheme="minorBidi"/>
          <w:lang w:eastAsia="en-US"/>
        </w:rPr>
      </w:pPr>
      <w:r w:rsidRPr="003C74B6">
        <w:rPr>
          <w:rFonts w:asciiTheme="minorHAnsi" w:eastAsiaTheme="minorHAnsi" w:hAnsiTheme="minorHAnsi" w:cstheme="minorBidi"/>
          <w:lang w:eastAsia="en-US"/>
        </w:rPr>
        <w:t>A impugnante requer que o edital passe a exigir quadro branco confeccionado em base de MDF de 6mm ou 9mm, superf</w:t>
      </w:r>
      <w:r w:rsidRPr="003C74B6">
        <w:rPr>
          <w:rFonts w:asciiTheme="minorHAnsi" w:eastAsiaTheme="minorHAnsi" w:hAnsiTheme="minorHAnsi" w:cstheme="minorBidi" w:hint="cs"/>
          <w:lang w:eastAsia="en-US"/>
        </w:rPr>
        <w:t>í</w:t>
      </w:r>
      <w:r w:rsidRPr="003C74B6">
        <w:rPr>
          <w:rFonts w:asciiTheme="minorHAnsi" w:eastAsiaTheme="minorHAnsi" w:hAnsiTheme="minorHAnsi" w:cstheme="minorBidi"/>
          <w:lang w:eastAsia="en-US"/>
        </w:rPr>
        <w:t>cie em laminado melam</w:t>
      </w:r>
      <w:r w:rsidRPr="003C74B6">
        <w:rPr>
          <w:rFonts w:asciiTheme="minorHAnsi" w:eastAsiaTheme="minorHAnsi" w:hAnsiTheme="minorHAnsi" w:cstheme="minorBidi" w:hint="cs"/>
          <w:lang w:eastAsia="en-US"/>
        </w:rPr>
        <w:t>í</w:t>
      </w:r>
      <w:r w:rsidRPr="003C74B6">
        <w:rPr>
          <w:rFonts w:asciiTheme="minorHAnsi" w:eastAsiaTheme="minorHAnsi" w:hAnsiTheme="minorHAnsi" w:cstheme="minorBidi"/>
          <w:lang w:eastAsia="en-US"/>
        </w:rPr>
        <w:t>nico branco, moldura em alum</w:t>
      </w:r>
      <w:r w:rsidRPr="003C74B6">
        <w:rPr>
          <w:rFonts w:asciiTheme="minorHAnsi" w:eastAsiaTheme="minorHAnsi" w:hAnsiTheme="minorHAnsi" w:cstheme="minorBidi" w:hint="cs"/>
          <w:lang w:eastAsia="en-US"/>
        </w:rPr>
        <w:t>í</w:t>
      </w:r>
      <w:r w:rsidRPr="003C74B6">
        <w:rPr>
          <w:rFonts w:asciiTheme="minorHAnsi" w:eastAsiaTheme="minorHAnsi" w:hAnsiTheme="minorHAnsi" w:cstheme="minorBidi"/>
          <w:lang w:eastAsia="en-US"/>
        </w:rPr>
        <w:t>nio anodizado frisado de 25x15mm e suporte fixo para pincel e apagador.</w:t>
      </w:r>
    </w:p>
    <w:p w14:paraId="0D0F724F" w14:textId="77777777" w:rsidR="003C74B6" w:rsidRPr="003C74B6" w:rsidRDefault="003C74B6" w:rsidP="003C74B6">
      <w:pPr>
        <w:pStyle w:val="PargrafodaLista"/>
        <w:spacing w:before="240" w:line="360" w:lineRule="auto"/>
        <w:ind w:left="0" w:firstLine="709"/>
        <w:jc w:val="both"/>
        <w:rPr>
          <w:rFonts w:asciiTheme="minorHAnsi" w:eastAsiaTheme="minorHAnsi" w:hAnsiTheme="minorHAnsi" w:cstheme="minorBidi"/>
          <w:lang w:eastAsia="en-US"/>
        </w:rPr>
      </w:pPr>
      <w:r w:rsidRPr="003C74B6">
        <w:rPr>
          <w:rFonts w:asciiTheme="minorHAnsi" w:eastAsiaTheme="minorHAnsi" w:hAnsiTheme="minorHAnsi" w:cstheme="minorBidi"/>
          <w:lang w:eastAsia="en-US"/>
        </w:rPr>
        <w:t>A sugest</w:t>
      </w:r>
      <w:r w:rsidRPr="003C74B6">
        <w:rPr>
          <w:rFonts w:asciiTheme="minorHAnsi" w:eastAsiaTheme="minorHAnsi" w:hAnsiTheme="minorHAnsi" w:cstheme="minorBidi" w:hint="cs"/>
          <w:lang w:eastAsia="en-US"/>
        </w:rPr>
        <w:t>ã</w:t>
      </w:r>
      <w:r w:rsidRPr="003C74B6">
        <w:rPr>
          <w:rFonts w:asciiTheme="minorHAnsi" w:eastAsiaTheme="minorHAnsi" w:hAnsiTheme="minorHAnsi" w:cstheme="minorBidi"/>
          <w:lang w:eastAsia="en-US"/>
        </w:rPr>
        <w:t>o n</w:t>
      </w:r>
      <w:r w:rsidRPr="003C74B6">
        <w:rPr>
          <w:rFonts w:asciiTheme="minorHAnsi" w:eastAsiaTheme="minorHAnsi" w:hAnsiTheme="minorHAnsi" w:cstheme="minorBidi" w:hint="cs"/>
          <w:lang w:eastAsia="en-US"/>
        </w:rPr>
        <w:t>ã</w:t>
      </w:r>
      <w:r w:rsidRPr="003C74B6">
        <w:rPr>
          <w:rFonts w:asciiTheme="minorHAnsi" w:eastAsiaTheme="minorHAnsi" w:hAnsiTheme="minorHAnsi" w:cstheme="minorBidi"/>
          <w:lang w:eastAsia="en-US"/>
        </w:rPr>
        <w:t>o pode ser acolhida como exig</w:t>
      </w:r>
      <w:r w:rsidRPr="003C74B6">
        <w:rPr>
          <w:rFonts w:asciiTheme="minorHAnsi" w:eastAsiaTheme="minorHAnsi" w:hAnsiTheme="minorHAnsi" w:cstheme="minorBidi" w:hint="cs"/>
          <w:lang w:eastAsia="en-US"/>
        </w:rPr>
        <w:t>ê</w:t>
      </w:r>
      <w:r w:rsidRPr="003C74B6">
        <w:rPr>
          <w:rFonts w:asciiTheme="minorHAnsi" w:eastAsiaTheme="minorHAnsi" w:hAnsiTheme="minorHAnsi" w:cstheme="minorBidi"/>
          <w:lang w:eastAsia="en-US"/>
        </w:rPr>
        <w:t>ncia obrigat</w:t>
      </w:r>
      <w:r w:rsidRPr="003C74B6">
        <w:rPr>
          <w:rFonts w:asciiTheme="minorHAnsi" w:eastAsiaTheme="minorHAnsi" w:hAnsiTheme="minorHAnsi" w:cstheme="minorBidi" w:hint="cs"/>
          <w:lang w:eastAsia="en-US"/>
        </w:rPr>
        <w:t>ó</w:t>
      </w:r>
      <w:r w:rsidRPr="003C74B6">
        <w:rPr>
          <w:rFonts w:asciiTheme="minorHAnsi" w:eastAsiaTheme="minorHAnsi" w:hAnsiTheme="minorHAnsi" w:cstheme="minorBidi"/>
          <w:lang w:eastAsia="en-US"/>
        </w:rPr>
        <w:t>ria, pois a Administra</w:t>
      </w:r>
      <w:r w:rsidRPr="003C74B6">
        <w:rPr>
          <w:rFonts w:asciiTheme="minorHAnsi" w:eastAsiaTheme="minorHAnsi" w:hAnsiTheme="minorHAnsi" w:cstheme="minorBidi" w:hint="cs"/>
          <w:lang w:eastAsia="en-US"/>
        </w:rPr>
        <w:t>çã</w:t>
      </w:r>
      <w:r w:rsidRPr="003C74B6">
        <w:rPr>
          <w:rFonts w:asciiTheme="minorHAnsi" w:eastAsiaTheme="minorHAnsi" w:hAnsiTheme="minorHAnsi" w:cstheme="minorBidi"/>
          <w:lang w:eastAsia="en-US"/>
        </w:rPr>
        <w:t>o deve evitar especifica</w:t>
      </w:r>
      <w:r w:rsidRPr="003C74B6">
        <w:rPr>
          <w:rFonts w:asciiTheme="minorHAnsi" w:eastAsiaTheme="minorHAnsi" w:hAnsiTheme="minorHAnsi" w:cstheme="minorBidi" w:hint="cs"/>
          <w:lang w:eastAsia="en-US"/>
        </w:rPr>
        <w:t>çõ</w:t>
      </w:r>
      <w:r w:rsidRPr="003C74B6">
        <w:rPr>
          <w:rFonts w:asciiTheme="minorHAnsi" w:eastAsiaTheme="minorHAnsi" w:hAnsiTheme="minorHAnsi" w:cstheme="minorBidi"/>
          <w:lang w:eastAsia="en-US"/>
        </w:rPr>
        <w:t>es que, sem justificativa t</w:t>
      </w:r>
      <w:r w:rsidRPr="003C74B6">
        <w:rPr>
          <w:rFonts w:asciiTheme="minorHAnsi" w:eastAsiaTheme="minorHAnsi" w:hAnsiTheme="minorHAnsi" w:cstheme="minorBidi" w:hint="cs"/>
          <w:lang w:eastAsia="en-US"/>
        </w:rPr>
        <w:t>é</w:t>
      </w:r>
      <w:r w:rsidRPr="003C74B6">
        <w:rPr>
          <w:rFonts w:asciiTheme="minorHAnsi" w:eastAsiaTheme="minorHAnsi" w:hAnsiTheme="minorHAnsi" w:cstheme="minorBidi"/>
          <w:lang w:eastAsia="en-US"/>
        </w:rPr>
        <w:t>cnica indispens</w:t>
      </w:r>
      <w:r w:rsidRPr="003C74B6">
        <w:rPr>
          <w:rFonts w:asciiTheme="minorHAnsi" w:eastAsiaTheme="minorHAnsi" w:hAnsiTheme="minorHAnsi" w:cstheme="minorBidi" w:hint="cs"/>
          <w:lang w:eastAsia="en-US"/>
        </w:rPr>
        <w:t>á</w:t>
      </w:r>
      <w:r w:rsidRPr="003C74B6">
        <w:rPr>
          <w:rFonts w:asciiTheme="minorHAnsi" w:eastAsiaTheme="minorHAnsi" w:hAnsiTheme="minorHAnsi" w:cstheme="minorBidi"/>
          <w:lang w:eastAsia="en-US"/>
        </w:rPr>
        <w:t>vel, restrinjam indevidamente o universo de produtos aptos ao atendimento da necessidade p</w:t>
      </w:r>
      <w:r w:rsidRPr="003C74B6">
        <w:rPr>
          <w:rFonts w:asciiTheme="minorHAnsi" w:eastAsiaTheme="minorHAnsi" w:hAnsiTheme="minorHAnsi" w:cstheme="minorBidi" w:hint="cs"/>
          <w:lang w:eastAsia="en-US"/>
        </w:rPr>
        <w:t>ú</w:t>
      </w:r>
      <w:r w:rsidRPr="003C74B6">
        <w:rPr>
          <w:rFonts w:asciiTheme="minorHAnsi" w:eastAsiaTheme="minorHAnsi" w:hAnsiTheme="minorHAnsi" w:cstheme="minorBidi"/>
          <w:lang w:eastAsia="en-US"/>
        </w:rPr>
        <w:t>blica. A Lei n</w:t>
      </w:r>
      <w:r w:rsidRPr="003C74B6">
        <w:rPr>
          <w:rFonts w:asciiTheme="minorHAnsi" w:eastAsiaTheme="minorHAnsi" w:hAnsiTheme="minorHAnsi" w:cstheme="minorBidi" w:hint="cs"/>
          <w:lang w:eastAsia="en-US"/>
        </w:rPr>
        <w:t>º</w:t>
      </w:r>
      <w:r w:rsidRPr="003C74B6">
        <w:rPr>
          <w:rFonts w:asciiTheme="minorHAnsi" w:eastAsiaTheme="minorHAnsi" w:hAnsiTheme="minorHAnsi" w:cstheme="minorBidi"/>
          <w:lang w:eastAsia="en-US"/>
        </w:rPr>
        <w:t xml:space="preserve"> 14.133/2021 veda ao agente p</w:t>
      </w:r>
      <w:r w:rsidRPr="003C74B6">
        <w:rPr>
          <w:rFonts w:asciiTheme="minorHAnsi" w:eastAsiaTheme="minorHAnsi" w:hAnsiTheme="minorHAnsi" w:cstheme="minorBidi" w:hint="cs"/>
          <w:lang w:eastAsia="en-US"/>
        </w:rPr>
        <w:t>ú</w:t>
      </w:r>
      <w:r w:rsidRPr="003C74B6">
        <w:rPr>
          <w:rFonts w:asciiTheme="minorHAnsi" w:eastAsiaTheme="minorHAnsi" w:hAnsiTheme="minorHAnsi" w:cstheme="minorBidi"/>
          <w:lang w:eastAsia="en-US"/>
        </w:rPr>
        <w:t>blico incluir condi</w:t>
      </w:r>
      <w:r w:rsidRPr="003C74B6">
        <w:rPr>
          <w:rFonts w:asciiTheme="minorHAnsi" w:eastAsiaTheme="minorHAnsi" w:hAnsiTheme="minorHAnsi" w:cstheme="minorBidi" w:hint="cs"/>
          <w:lang w:eastAsia="en-US"/>
        </w:rPr>
        <w:t>çõ</w:t>
      </w:r>
      <w:r w:rsidRPr="003C74B6">
        <w:rPr>
          <w:rFonts w:asciiTheme="minorHAnsi" w:eastAsiaTheme="minorHAnsi" w:hAnsiTheme="minorHAnsi" w:cstheme="minorBidi"/>
          <w:lang w:eastAsia="en-US"/>
        </w:rPr>
        <w:t>es que comprometam, restrinjam ou frustrem o car</w:t>
      </w:r>
      <w:r w:rsidRPr="003C74B6">
        <w:rPr>
          <w:rFonts w:asciiTheme="minorHAnsi" w:eastAsiaTheme="minorHAnsi" w:hAnsiTheme="minorHAnsi" w:cstheme="minorBidi" w:hint="cs"/>
          <w:lang w:eastAsia="en-US"/>
        </w:rPr>
        <w:t>á</w:t>
      </w:r>
      <w:r w:rsidRPr="003C74B6">
        <w:rPr>
          <w:rFonts w:asciiTheme="minorHAnsi" w:eastAsiaTheme="minorHAnsi" w:hAnsiTheme="minorHAnsi" w:cstheme="minorBidi"/>
          <w:lang w:eastAsia="en-US"/>
        </w:rPr>
        <w:t>ter competitivo do processo licitat</w:t>
      </w:r>
      <w:r w:rsidRPr="003C74B6">
        <w:rPr>
          <w:rFonts w:asciiTheme="minorHAnsi" w:eastAsiaTheme="minorHAnsi" w:hAnsiTheme="minorHAnsi" w:cstheme="minorBidi" w:hint="cs"/>
          <w:lang w:eastAsia="en-US"/>
        </w:rPr>
        <w:t>ó</w:t>
      </w:r>
      <w:r w:rsidRPr="003C74B6">
        <w:rPr>
          <w:rFonts w:asciiTheme="minorHAnsi" w:eastAsiaTheme="minorHAnsi" w:hAnsiTheme="minorHAnsi" w:cstheme="minorBidi"/>
          <w:lang w:eastAsia="en-US"/>
        </w:rPr>
        <w:t>rio ou que sejam impertinentes ou irrelevantes para o objeto espec</w:t>
      </w:r>
      <w:r w:rsidRPr="003C74B6">
        <w:rPr>
          <w:rFonts w:asciiTheme="minorHAnsi" w:eastAsiaTheme="minorHAnsi" w:hAnsiTheme="minorHAnsi" w:cstheme="minorBidi" w:hint="cs"/>
          <w:lang w:eastAsia="en-US"/>
        </w:rPr>
        <w:t>í</w:t>
      </w:r>
      <w:r w:rsidRPr="003C74B6">
        <w:rPr>
          <w:rFonts w:asciiTheme="minorHAnsi" w:eastAsiaTheme="minorHAnsi" w:hAnsiTheme="minorHAnsi" w:cstheme="minorBidi"/>
          <w:lang w:eastAsia="en-US"/>
        </w:rPr>
        <w:t>fico do contrato.</w:t>
      </w:r>
    </w:p>
    <w:p w14:paraId="24A102DD" w14:textId="77777777" w:rsidR="003C74B6" w:rsidRPr="003C74B6" w:rsidRDefault="003C74B6" w:rsidP="003C74B6">
      <w:pPr>
        <w:pStyle w:val="PargrafodaLista"/>
        <w:spacing w:before="240" w:line="360" w:lineRule="auto"/>
        <w:ind w:left="0" w:firstLine="709"/>
        <w:jc w:val="both"/>
        <w:rPr>
          <w:rFonts w:asciiTheme="minorHAnsi" w:eastAsiaTheme="minorHAnsi" w:hAnsiTheme="minorHAnsi" w:cstheme="minorBidi"/>
          <w:lang w:eastAsia="en-US"/>
        </w:rPr>
      </w:pPr>
    </w:p>
    <w:p w14:paraId="68F58FC6" w14:textId="0BCA653E" w:rsidR="003C74B6" w:rsidRPr="003C74B6" w:rsidRDefault="003C74B6" w:rsidP="003C74B6">
      <w:pPr>
        <w:pStyle w:val="PargrafodaLista"/>
        <w:spacing w:before="240" w:line="360" w:lineRule="auto"/>
        <w:ind w:left="0" w:firstLine="709"/>
        <w:jc w:val="both"/>
        <w:rPr>
          <w:rFonts w:asciiTheme="minorHAnsi" w:eastAsiaTheme="minorHAnsi" w:hAnsiTheme="minorHAnsi" w:cstheme="minorBidi"/>
          <w:lang w:eastAsia="en-US"/>
        </w:rPr>
      </w:pPr>
      <w:r w:rsidRPr="003C74B6">
        <w:rPr>
          <w:rFonts w:asciiTheme="minorHAnsi" w:eastAsiaTheme="minorHAnsi" w:hAnsiTheme="minorHAnsi" w:cstheme="minorBidi"/>
          <w:lang w:eastAsia="en-US"/>
        </w:rPr>
        <w:t>No caso, a exig</w:t>
      </w:r>
      <w:r w:rsidRPr="003C74B6">
        <w:rPr>
          <w:rFonts w:asciiTheme="minorHAnsi" w:eastAsiaTheme="minorHAnsi" w:hAnsiTheme="minorHAnsi" w:cstheme="minorBidi" w:hint="cs"/>
          <w:lang w:eastAsia="en-US"/>
        </w:rPr>
        <w:t>ê</w:t>
      </w:r>
      <w:r w:rsidRPr="003C74B6">
        <w:rPr>
          <w:rFonts w:asciiTheme="minorHAnsi" w:eastAsiaTheme="minorHAnsi" w:hAnsiTheme="minorHAnsi" w:cstheme="minorBidi"/>
          <w:lang w:eastAsia="en-US"/>
        </w:rPr>
        <w:t>ncia de composi</w:t>
      </w:r>
      <w:r w:rsidRPr="003C74B6">
        <w:rPr>
          <w:rFonts w:asciiTheme="minorHAnsi" w:eastAsiaTheme="minorHAnsi" w:hAnsiTheme="minorHAnsi" w:cstheme="minorBidi" w:hint="cs"/>
          <w:lang w:eastAsia="en-US"/>
        </w:rPr>
        <w:t>çã</w:t>
      </w:r>
      <w:r w:rsidRPr="003C74B6">
        <w:rPr>
          <w:rFonts w:asciiTheme="minorHAnsi" w:eastAsiaTheme="minorHAnsi" w:hAnsiTheme="minorHAnsi" w:cstheme="minorBidi"/>
          <w:lang w:eastAsia="en-US"/>
        </w:rPr>
        <w:t>o espec</w:t>
      </w:r>
      <w:r w:rsidRPr="003C74B6">
        <w:rPr>
          <w:rFonts w:asciiTheme="minorHAnsi" w:eastAsiaTheme="minorHAnsi" w:hAnsiTheme="minorHAnsi" w:cstheme="minorBidi" w:hint="cs"/>
          <w:lang w:eastAsia="en-US"/>
        </w:rPr>
        <w:t>í</w:t>
      </w:r>
      <w:r w:rsidRPr="003C74B6">
        <w:rPr>
          <w:rFonts w:asciiTheme="minorHAnsi" w:eastAsiaTheme="minorHAnsi" w:hAnsiTheme="minorHAnsi" w:cstheme="minorBidi"/>
          <w:lang w:eastAsia="en-US"/>
        </w:rPr>
        <w:t>fica, espessura determinada de MDF, tipo exato de revestimento, medida da moldura e suporte fixo poderia reduzir a competitividade do certame, afastando produtos equivalentes que tamb</w:t>
      </w:r>
      <w:r w:rsidRPr="003C74B6">
        <w:rPr>
          <w:rFonts w:asciiTheme="minorHAnsi" w:eastAsiaTheme="minorHAnsi" w:hAnsiTheme="minorHAnsi" w:cstheme="minorBidi" w:hint="cs"/>
          <w:lang w:eastAsia="en-US"/>
        </w:rPr>
        <w:t>é</w:t>
      </w:r>
      <w:r w:rsidRPr="003C74B6">
        <w:rPr>
          <w:rFonts w:asciiTheme="minorHAnsi" w:eastAsiaTheme="minorHAnsi" w:hAnsiTheme="minorHAnsi" w:cstheme="minorBidi"/>
          <w:lang w:eastAsia="en-US"/>
        </w:rPr>
        <w:t xml:space="preserve">m possam atender </w:t>
      </w:r>
      <w:r w:rsidRPr="003C74B6">
        <w:rPr>
          <w:rFonts w:asciiTheme="minorHAnsi" w:eastAsiaTheme="minorHAnsi" w:hAnsiTheme="minorHAnsi" w:cstheme="minorBidi" w:hint="cs"/>
          <w:lang w:eastAsia="en-US"/>
        </w:rPr>
        <w:t>à</w:t>
      </w:r>
      <w:r w:rsidRPr="003C74B6">
        <w:rPr>
          <w:rFonts w:asciiTheme="minorHAnsi" w:eastAsiaTheme="minorHAnsi" w:hAnsiTheme="minorHAnsi" w:cstheme="minorBidi"/>
          <w:lang w:eastAsia="en-US"/>
        </w:rPr>
        <w:t xml:space="preserve"> finalidade administrativa de escrita, apagamento, durabilidade e uso ordin</w:t>
      </w:r>
      <w:r w:rsidRPr="003C74B6">
        <w:rPr>
          <w:rFonts w:asciiTheme="minorHAnsi" w:eastAsiaTheme="minorHAnsi" w:hAnsiTheme="minorHAnsi" w:cstheme="minorBidi" w:hint="cs"/>
          <w:lang w:eastAsia="en-US"/>
        </w:rPr>
        <w:t>á</w:t>
      </w:r>
      <w:r w:rsidRPr="003C74B6">
        <w:rPr>
          <w:rFonts w:asciiTheme="minorHAnsi" w:eastAsiaTheme="minorHAnsi" w:hAnsiTheme="minorHAnsi" w:cstheme="minorBidi"/>
          <w:lang w:eastAsia="en-US"/>
        </w:rPr>
        <w:t xml:space="preserve">rio nos </w:t>
      </w:r>
      <w:r w:rsidRPr="003C74B6">
        <w:rPr>
          <w:rFonts w:asciiTheme="minorHAnsi" w:eastAsiaTheme="minorHAnsi" w:hAnsiTheme="minorHAnsi" w:cstheme="minorBidi" w:hint="cs"/>
          <w:lang w:eastAsia="en-US"/>
        </w:rPr>
        <w:t>ó</w:t>
      </w:r>
      <w:r w:rsidRPr="003C74B6">
        <w:rPr>
          <w:rFonts w:asciiTheme="minorHAnsi" w:eastAsiaTheme="minorHAnsi" w:hAnsiTheme="minorHAnsi" w:cstheme="minorBidi"/>
          <w:lang w:eastAsia="en-US"/>
        </w:rPr>
        <w:t>rg</w:t>
      </w:r>
      <w:r w:rsidRPr="003C74B6">
        <w:rPr>
          <w:rFonts w:asciiTheme="minorHAnsi" w:eastAsiaTheme="minorHAnsi" w:hAnsiTheme="minorHAnsi" w:cstheme="minorBidi" w:hint="cs"/>
          <w:lang w:eastAsia="en-US"/>
        </w:rPr>
        <w:t>ã</w:t>
      </w:r>
      <w:r w:rsidRPr="003C74B6">
        <w:rPr>
          <w:rFonts w:asciiTheme="minorHAnsi" w:eastAsiaTheme="minorHAnsi" w:hAnsiTheme="minorHAnsi" w:cstheme="minorBidi"/>
          <w:lang w:eastAsia="en-US"/>
        </w:rPr>
        <w:t>os p</w:t>
      </w:r>
      <w:r w:rsidRPr="003C74B6">
        <w:rPr>
          <w:rFonts w:asciiTheme="minorHAnsi" w:eastAsiaTheme="minorHAnsi" w:hAnsiTheme="minorHAnsi" w:cstheme="minorBidi" w:hint="cs"/>
          <w:lang w:eastAsia="en-US"/>
        </w:rPr>
        <w:t>ú</w:t>
      </w:r>
      <w:r w:rsidRPr="003C74B6">
        <w:rPr>
          <w:rFonts w:asciiTheme="minorHAnsi" w:eastAsiaTheme="minorHAnsi" w:hAnsiTheme="minorHAnsi" w:cstheme="minorBidi"/>
          <w:lang w:eastAsia="en-US"/>
        </w:rPr>
        <w:t>blicos municipais.</w:t>
      </w:r>
    </w:p>
    <w:p w14:paraId="313EA6C3" w14:textId="687D4707" w:rsidR="003C74B6" w:rsidRPr="003C74B6" w:rsidRDefault="003C74B6" w:rsidP="003C74B6">
      <w:pPr>
        <w:pStyle w:val="PargrafodaLista"/>
        <w:spacing w:before="240" w:line="360" w:lineRule="auto"/>
        <w:ind w:left="0" w:firstLine="709"/>
        <w:jc w:val="both"/>
        <w:rPr>
          <w:rFonts w:asciiTheme="minorHAnsi" w:eastAsiaTheme="minorHAnsi" w:hAnsiTheme="minorHAnsi" w:cstheme="minorBidi"/>
          <w:lang w:eastAsia="en-US"/>
        </w:rPr>
      </w:pPr>
      <w:r w:rsidRPr="003C74B6">
        <w:rPr>
          <w:rFonts w:asciiTheme="minorHAnsi" w:eastAsiaTheme="minorHAnsi" w:hAnsiTheme="minorHAnsi" w:cstheme="minorBidi"/>
          <w:lang w:eastAsia="en-US"/>
        </w:rPr>
        <w:t>A busca pela qualidade do objeto n</w:t>
      </w:r>
      <w:r w:rsidRPr="003C74B6">
        <w:rPr>
          <w:rFonts w:asciiTheme="minorHAnsi" w:eastAsiaTheme="minorHAnsi" w:hAnsiTheme="minorHAnsi" w:cstheme="minorBidi" w:hint="cs"/>
          <w:lang w:eastAsia="en-US"/>
        </w:rPr>
        <w:t>ã</w:t>
      </w:r>
      <w:r w:rsidRPr="003C74B6">
        <w:rPr>
          <w:rFonts w:asciiTheme="minorHAnsi" w:eastAsiaTheme="minorHAnsi" w:hAnsiTheme="minorHAnsi" w:cstheme="minorBidi"/>
          <w:lang w:eastAsia="en-US"/>
        </w:rPr>
        <w:t>o exige, necessariamente, a ado</w:t>
      </w:r>
      <w:r w:rsidRPr="003C74B6">
        <w:rPr>
          <w:rFonts w:asciiTheme="minorHAnsi" w:eastAsiaTheme="minorHAnsi" w:hAnsiTheme="minorHAnsi" w:cstheme="minorBidi" w:hint="cs"/>
          <w:lang w:eastAsia="en-US"/>
        </w:rPr>
        <w:t>çã</w:t>
      </w:r>
      <w:r w:rsidRPr="003C74B6">
        <w:rPr>
          <w:rFonts w:asciiTheme="minorHAnsi" w:eastAsiaTheme="minorHAnsi" w:hAnsiTheme="minorHAnsi" w:cstheme="minorBidi"/>
          <w:lang w:eastAsia="en-US"/>
        </w:rPr>
        <w:t>o da solu</w:t>
      </w:r>
      <w:r w:rsidRPr="003C74B6">
        <w:rPr>
          <w:rFonts w:asciiTheme="minorHAnsi" w:eastAsiaTheme="minorHAnsi" w:hAnsiTheme="minorHAnsi" w:cstheme="minorBidi" w:hint="cs"/>
          <w:lang w:eastAsia="en-US"/>
        </w:rPr>
        <w:t>çã</w:t>
      </w:r>
      <w:r w:rsidRPr="003C74B6">
        <w:rPr>
          <w:rFonts w:asciiTheme="minorHAnsi" w:eastAsiaTheme="minorHAnsi" w:hAnsiTheme="minorHAnsi" w:cstheme="minorBidi"/>
          <w:lang w:eastAsia="en-US"/>
        </w:rPr>
        <w:t>o comercial sugerida por determinado fornecedor. O edital deve assegurar padr</w:t>
      </w:r>
      <w:r w:rsidRPr="003C74B6">
        <w:rPr>
          <w:rFonts w:asciiTheme="minorHAnsi" w:eastAsiaTheme="minorHAnsi" w:hAnsiTheme="minorHAnsi" w:cstheme="minorBidi" w:hint="cs"/>
          <w:lang w:eastAsia="en-US"/>
        </w:rPr>
        <w:t>õ</w:t>
      </w:r>
      <w:r w:rsidRPr="003C74B6">
        <w:rPr>
          <w:rFonts w:asciiTheme="minorHAnsi" w:eastAsiaTheme="minorHAnsi" w:hAnsiTheme="minorHAnsi" w:cstheme="minorBidi"/>
          <w:lang w:eastAsia="en-US"/>
        </w:rPr>
        <w:t>es m</w:t>
      </w:r>
      <w:r w:rsidRPr="003C74B6">
        <w:rPr>
          <w:rFonts w:asciiTheme="minorHAnsi" w:eastAsiaTheme="minorHAnsi" w:hAnsiTheme="minorHAnsi" w:cstheme="minorBidi" w:hint="cs"/>
          <w:lang w:eastAsia="en-US"/>
        </w:rPr>
        <w:t>í</w:t>
      </w:r>
      <w:r w:rsidRPr="003C74B6">
        <w:rPr>
          <w:rFonts w:asciiTheme="minorHAnsi" w:eastAsiaTheme="minorHAnsi" w:hAnsiTheme="minorHAnsi" w:cstheme="minorBidi"/>
          <w:lang w:eastAsia="en-US"/>
        </w:rPr>
        <w:t>nimos adequados, mas sem converter a especifica</w:t>
      </w:r>
      <w:r w:rsidRPr="003C74B6">
        <w:rPr>
          <w:rFonts w:asciiTheme="minorHAnsi" w:eastAsiaTheme="minorHAnsi" w:hAnsiTheme="minorHAnsi" w:cstheme="minorBidi" w:hint="cs"/>
          <w:lang w:eastAsia="en-US"/>
        </w:rPr>
        <w:t>çã</w:t>
      </w:r>
      <w:r w:rsidRPr="003C74B6">
        <w:rPr>
          <w:rFonts w:asciiTheme="minorHAnsi" w:eastAsiaTheme="minorHAnsi" w:hAnsiTheme="minorHAnsi" w:cstheme="minorBidi"/>
          <w:lang w:eastAsia="en-US"/>
        </w:rPr>
        <w:t>o em direcionamento t</w:t>
      </w:r>
      <w:r w:rsidRPr="003C74B6">
        <w:rPr>
          <w:rFonts w:asciiTheme="minorHAnsi" w:eastAsiaTheme="minorHAnsi" w:hAnsiTheme="minorHAnsi" w:cstheme="minorBidi" w:hint="cs"/>
          <w:lang w:eastAsia="en-US"/>
        </w:rPr>
        <w:t>é</w:t>
      </w:r>
      <w:r w:rsidRPr="003C74B6">
        <w:rPr>
          <w:rFonts w:asciiTheme="minorHAnsi" w:eastAsiaTheme="minorHAnsi" w:hAnsiTheme="minorHAnsi" w:cstheme="minorBidi"/>
          <w:lang w:eastAsia="en-US"/>
        </w:rPr>
        <w:t>cnico ou em escolha pr</w:t>
      </w:r>
      <w:r w:rsidRPr="003C74B6">
        <w:rPr>
          <w:rFonts w:asciiTheme="minorHAnsi" w:eastAsiaTheme="minorHAnsi" w:hAnsiTheme="minorHAnsi" w:cstheme="minorBidi" w:hint="cs"/>
          <w:lang w:eastAsia="en-US"/>
        </w:rPr>
        <w:t>é</w:t>
      </w:r>
      <w:r w:rsidRPr="003C74B6">
        <w:rPr>
          <w:rFonts w:asciiTheme="minorHAnsi" w:eastAsiaTheme="minorHAnsi" w:hAnsiTheme="minorHAnsi" w:cstheme="minorBidi"/>
          <w:lang w:eastAsia="en-US"/>
        </w:rPr>
        <w:t>via de determinada linha de fabrica</w:t>
      </w:r>
      <w:r w:rsidRPr="003C74B6">
        <w:rPr>
          <w:rFonts w:asciiTheme="minorHAnsi" w:eastAsiaTheme="minorHAnsi" w:hAnsiTheme="minorHAnsi" w:cstheme="minorBidi" w:hint="cs"/>
          <w:lang w:eastAsia="en-US"/>
        </w:rPr>
        <w:t>çã</w:t>
      </w:r>
      <w:r w:rsidRPr="003C74B6">
        <w:rPr>
          <w:rFonts w:asciiTheme="minorHAnsi" w:eastAsiaTheme="minorHAnsi" w:hAnsiTheme="minorHAnsi" w:cstheme="minorBidi"/>
          <w:lang w:eastAsia="en-US"/>
        </w:rPr>
        <w:t>o. A sele</w:t>
      </w:r>
      <w:r w:rsidRPr="003C74B6">
        <w:rPr>
          <w:rFonts w:asciiTheme="minorHAnsi" w:eastAsiaTheme="minorHAnsi" w:hAnsiTheme="minorHAnsi" w:cstheme="minorBidi" w:hint="cs"/>
          <w:lang w:eastAsia="en-US"/>
        </w:rPr>
        <w:t>çã</w:t>
      </w:r>
      <w:r w:rsidRPr="003C74B6">
        <w:rPr>
          <w:rFonts w:asciiTheme="minorHAnsi" w:eastAsiaTheme="minorHAnsi" w:hAnsiTheme="minorHAnsi" w:cstheme="minorBidi"/>
          <w:lang w:eastAsia="en-US"/>
        </w:rPr>
        <w:t>o da proposta mais vantajosa deve considerar a compatibilidade do produto ofertado com o Termo de Refer</w:t>
      </w:r>
      <w:r w:rsidRPr="003C74B6">
        <w:rPr>
          <w:rFonts w:asciiTheme="minorHAnsi" w:eastAsiaTheme="minorHAnsi" w:hAnsiTheme="minorHAnsi" w:cstheme="minorBidi" w:hint="cs"/>
          <w:lang w:eastAsia="en-US"/>
        </w:rPr>
        <w:t>ê</w:t>
      </w:r>
      <w:r w:rsidRPr="003C74B6">
        <w:rPr>
          <w:rFonts w:asciiTheme="minorHAnsi" w:eastAsiaTheme="minorHAnsi" w:hAnsiTheme="minorHAnsi" w:cstheme="minorBidi"/>
          <w:lang w:eastAsia="en-US"/>
        </w:rPr>
        <w:t>ncia, e n</w:t>
      </w:r>
      <w:r w:rsidRPr="003C74B6">
        <w:rPr>
          <w:rFonts w:asciiTheme="minorHAnsi" w:eastAsiaTheme="minorHAnsi" w:hAnsiTheme="minorHAnsi" w:cstheme="minorBidi" w:hint="cs"/>
          <w:lang w:eastAsia="en-US"/>
        </w:rPr>
        <w:t>ã</w:t>
      </w:r>
      <w:r w:rsidRPr="003C74B6">
        <w:rPr>
          <w:rFonts w:asciiTheme="minorHAnsi" w:eastAsiaTheme="minorHAnsi" w:hAnsiTheme="minorHAnsi" w:cstheme="minorBidi"/>
          <w:lang w:eastAsia="en-US"/>
        </w:rPr>
        <w:t>o a prefer</w:t>
      </w:r>
      <w:r w:rsidRPr="003C74B6">
        <w:rPr>
          <w:rFonts w:asciiTheme="minorHAnsi" w:eastAsiaTheme="minorHAnsi" w:hAnsiTheme="minorHAnsi" w:cstheme="minorBidi" w:hint="cs"/>
          <w:lang w:eastAsia="en-US"/>
        </w:rPr>
        <w:t>ê</w:t>
      </w:r>
      <w:r w:rsidRPr="003C74B6">
        <w:rPr>
          <w:rFonts w:asciiTheme="minorHAnsi" w:eastAsiaTheme="minorHAnsi" w:hAnsiTheme="minorHAnsi" w:cstheme="minorBidi"/>
          <w:lang w:eastAsia="en-US"/>
        </w:rPr>
        <w:t>ncia por uma tecnologia espec</w:t>
      </w:r>
      <w:r w:rsidRPr="003C74B6">
        <w:rPr>
          <w:rFonts w:asciiTheme="minorHAnsi" w:eastAsiaTheme="minorHAnsi" w:hAnsiTheme="minorHAnsi" w:cstheme="minorBidi" w:hint="cs"/>
          <w:lang w:eastAsia="en-US"/>
        </w:rPr>
        <w:t>í</w:t>
      </w:r>
      <w:r w:rsidRPr="003C74B6">
        <w:rPr>
          <w:rFonts w:asciiTheme="minorHAnsi" w:eastAsiaTheme="minorHAnsi" w:hAnsiTheme="minorHAnsi" w:cstheme="minorBidi"/>
          <w:lang w:eastAsia="en-US"/>
        </w:rPr>
        <w:t>fica, salvo quando tecnicamente indispens</w:t>
      </w:r>
      <w:r w:rsidRPr="003C74B6">
        <w:rPr>
          <w:rFonts w:asciiTheme="minorHAnsi" w:eastAsiaTheme="minorHAnsi" w:hAnsiTheme="minorHAnsi" w:cstheme="minorBidi" w:hint="cs"/>
          <w:lang w:eastAsia="en-US"/>
        </w:rPr>
        <w:t>á</w:t>
      </w:r>
      <w:r w:rsidRPr="003C74B6">
        <w:rPr>
          <w:rFonts w:asciiTheme="minorHAnsi" w:eastAsiaTheme="minorHAnsi" w:hAnsiTheme="minorHAnsi" w:cstheme="minorBidi"/>
          <w:lang w:eastAsia="en-US"/>
        </w:rPr>
        <w:t>vel e devidamente justificada na fase preparat</w:t>
      </w:r>
      <w:r w:rsidRPr="003C74B6">
        <w:rPr>
          <w:rFonts w:asciiTheme="minorHAnsi" w:eastAsiaTheme="minorHAnsi" w:hAnsiTheme="minorHAnsi" w:cstheme="minorBidi" w:hint="cs"/>
          <w:lang w:eastAsia="en-US"/>
        </w:rPr>
        <w:t>ó</w:t>
      </w:r>
      <w:r w:rsidRPr="003C74B6">
        <w:rPr>
          <w:rFonts w:asciiTheme="minorHAnsi" w:eastAsiaTheme="minorHAnsi" w:hAnsiTheme="minorHAnsi" w:cstheme="minorBidi"/>
          <w:lang w:eastAsia="en-US"/>
        </w:rPr>
        <w:t>ria.</w:t>
      </w:r>
    </w:p>
    <w:p w14:paraId="79338EE9" w14:textId="195ED27F" w:rsidR="003C74B6" w:rsidRPr="003C74B6" w:rsidRDefault="003C74B6" w:rsidP="003C74B6">
      <w:pPr>
        <w:pStyle w:val="PargrafodaLista"/>
        <w:spacing w:before="240" w:line="360" w:lineRule="auto"/>
        <w:ind w:left="0" w:firstLine="709"/>
        <w:jc w:val="both"/>
        <w:rPr>
          <w:rFonts w:asciiTheme="minorHAnsi" w:eastAsiaTheme="minorHAnsi" w:hAnsiTheme="minorHAnsi" w:cstheme="minorBidi"/>
          <w:lang w:eastAsia="en-US"/>
        </w:rPr>
      </w:pPr>
      <w:r w:rsidRPr="003C74B6">
        <w:rPr>
          <w:rFonts w:asciiTheme="minorHAnsi" w:eastAsiaTheme="minorHAnsi" w:hAnsiTheme="minorHAnsi" w:cstheme="minorBidi"/>
          <w:lang w:eastAsia="en-US"/>
        </w:rPr>
        <w:t>Al</w:t>
      </w:r>
      <w:r w:rsidRPr="003C74B6">
        <w:rPr>
          <w:rFonts w:asciiTheme="minorHAnsi" w:eastAsiaTheme="minorHAnsi" w:hAnsiTheme="minorHAnsi" w:cstheme="minorBidi" w:hint="cs"/>
          <w:lang w:eastAsia="en-US"/>
        </w:rPr>
        <w:t>é</w:t>
      </w:r>
      <w:r w:rsidRPr="003C74B6">
        <w:rPr>
          <w:rFonts w:asciiTheme="minorHAnsi" w:eastAsiaTheme="minorHAnsi" w:hAnsiTheme="minorHAnsi" w:cstheme="minorBidi"/>
          <w:lang w:eastAsia="en-US"/>
        </w:rPr>
        <w:t>m disso, o edital cont</w:t>
      </w:r>
      <w:r w:rsidRPr="003C74B6">
        <w:rPr>
          <w:rFonts w:asciiTheme="minorHAnsi" w:eastAsiaTheme="minorHAnsi" w:hAnsiTheme="minorHAnsi" w:cstheme="minorBidi" w:hint="cs"/>
          <w:lang w:eastAsia="en-US"/>
        </w:rPr>
        <w:t>é</w:t>
      </w:r>
      <w:r w:rsidRPr="003C74B6">
        <w:rPr>
          <w:rFonts w:asciiTheme="minorHAnsi" w:eastAsiaTheme="minorHAnsi" w:hAnsiTheme="minorHAnsi" w:cstheme="minorBidi"/>
          <w:lang w:eastAsia="en-US"/>
        </w:rPr>
        <w:t>m mecanismos suficientes para resguardar a qualidade dos produtos. O Termo de Refer</w:t>
      </w:r>
      <w:r w:rsidRPr="003C74B6">
        <w:rPr>
          <w:rFonts w:asciiTheme="minorHAnsi" w:eastAsiaTheme="minorHAnsi" w:hAnsiTheme="minorHAnsi" w:cstheme="minorBidi" w:hint="cs"/>
          <w:lang w:eastAsia="en-US"/>
        </w:rPr>
        <w:t>ê</w:t>
      </w:r>
      <w:r w:rsidRPr="003C74B6">
        <w:rPr>
          <w:rFonts w:asciiTheme="minorHAnsi" w:eastAsiaTheme="minorHAnsi" w:hAnsiTheme="minorHAnsi" w:cstheme="minorBidi"/>
          <w:lang w:eastAsia="en-US"/>
        </w:rPr>
        <w:t>ncia estabelece que os itens seguem padroniza</w:t>
      </w:r>
      <w:r w:rsidRPr="003C74B6">
        <w:rPr>
          <w:rFonts w:asciiTheme="minorHAnsi" w:eastAsiaTheme="minorHAnsi" w:hAnsiTheme="minorHAnsi" w:cstheme="minorBidi" w:hint="cs"/>
          <w:lang w:eastAsia="en-US"/>
        </w:rPr>
        <w:t>çã</w:t>
      </w:r>
      <w:r w:rsidRPr="003C74B6">
        <w:rPr>
          <w:rFonts w:asciiTheme="minorHAnsi" w:eastAsiaTheme="minorHAnsi" w:hAnsiTheme="minorHAnsi" w:cstheme="minorBidi"/>
          <w:lang w:eastAsia="en-US"/>
        </w:rPr>
        <w:t>o administrativa, crit</w:t>
      </w:r>
      <w:r w:rsidRPr="003C74B6">
        <w:rPr>
          <w:rFonts w:asciiTheme="minorHAnsi" w:eastAsiaTheme="minorHAnsi" w:hAnsiTheme="minorHAnsi" w:cstheme="minorBidi" w:hint="cs"/>
          <w:lang w:eastAsia="en-US"/>
        </w:rPr>
        <w:t>é</w:t>
      </w:r>
      <w:r w:rsidRPr="003C74B6">
        <w:rPr>
          <w:rFonts w:asciiTheme="minorHAnsi" w:eastAsiaTheme="minorHAnsi" w:hAnsiTheme="minorHAnsi" w:cstheme="minorBidi"/>
          <w:lang w:eastAsia="en-US"/>
        </w:rPr>
        <w:t>rios de durabilidade e requisitos m</w:t>
      </w:r>
      <w:r w:rsidRPr="003C74B6">
        <w:rPr>
          <w:rFonts w:asciiTheme="minorHAnsi" w:eastAsiaTheme="minorHAnsi" w:hAnsiTheme="minorHAnsi" w:cstheme="minorBidi" w:hint="cs"/>
          <w:lang w:eastAsia="en-US"/>
        </w:rPr>
        <w:t>í</w:t>
      </w:r>
      <w:r w:rsidRPr="003C74B6">
        <w:rPr>
          <w:rFonts w:asciiTheme="minorHAnsi" w:eastAsiaTheme="minorHAnsi" w:hAnsiTheme="minorHAnsi" w:cstheme="minorBidi"/>
          <w:lang w:eastAsia="en-US"/>
        </w:rPr>
        <w:t>nimos de desempenho; exige entrega em perfeitas condi</w:t>
      </w:r>
      <w:r w:rsidRPr="003C74B6">
        <w:rPr>
          <w:rFonts w:asciiTheme="minorHAnsi" w:eastAsiaTheme="minorHAnsi" w:hAnsiTheme="minorHAnsi" w:cstheme="minorBidi" w:hint="cs"/>
          <w:lang w:eastAsia="en-US"/>
        </w:rPr>
        <w:t>çõ</w:t>
      </w:r>
      <w:r w:rsidRPr="003C74B6">
        <w:rPr>
          <w:rFonts w:asciiTheme="minorHAnsi" w:eastAsiaTheme="minorHAnsi" w:hAnsiTheme="minorHAnsi" w:cstheme="minorBidi"/>
          <w:lang w:eastAsia="en-US"/>
        </w:rPr>
        <w:t>es, observ</w:t>
      </w:r>
      <w:r w:rsidRPr="003C74B6">
        <w:rPr>
          <w:rFonts w:asciiTheme="minorHAnsi" w:eastAsiaTheme="minorHAnsi" w:hAnsiTheme="minorHAnsi" w:cstheme="minorBidi" w:hint="cs"/>
          <w:lang w:eastAsia="en-US"/>
        </w:rPr>
        <w:t>â</w:t>
      </w:r>
      <w:r w:rsidRPr="003C74B6">
        <w:rPr>
          <w:rFonts w:asciiTheme="minorHAnsi" w:eastAsiaTheme="minorHAnsi" w:hAnsiTheme="minorHAnsi" w:cstheme="minorBidi"/>
          <w:lang w:eastAsia="en-US"/>
        </w:rPr>
        <w:t xml:space="preserve">ncia </w:t>
      </w:r>
      <w:r w:rsidRPr="003C74B6">
        <w:rPr>
          <w:rFonts w:asciiTheme="minorHAnsi" w:eastAsiaTheme="minorHAnsi" w:hAnsiTheme="minorHAnsi" w:cstheme="minorBidi" w:hint="cs"/>
          <w:lang w:eastAsia="en-US"/>
        </w:rPr>
        <w:t>à</w:t>
      </w:r>
      <w:r w:rsidRPr="003C74B6">
        <w:rPr>
          <w:rFonts w:asciiTheme="minorHAnsi" w:eastAsiaTheme="minorHAnsi" w:hAnsiTheme="minorHAnsi" w:cstheme="minorBidi"/>
          <w:lang w:eastAsia="en-US"/>
        </w:rPr>
        <w:t>s especifica</w:t>
      </w:r>
      <w:r w:rsidRPr="003C74B6">
        <w:rPr>
          <w:rFonts w:asciiTheme="minorHAnsi" w:eastAsiaTheme="minorHAnsi" w:hAnsiTheme="minorHAnsi" w:cstheme="minorBidi" w:hint="cs"/>
          <w:lang w:eastAsia="en-US"/>
        </w:rPr>
        <w:t>çõ</w:t>
      </w:r>
      <w:r w:rsidRPr="003C74B6">
        <w:rPr>
          <w:rFonts w:asciiTheme="minorHAnsi" w:eastAsiaTheme="minorHAnsi" w:hAnsiTheme="minorHAnsi" w:cstheme="minorBidi"/>
          <w:lang w:eastAsia="en-US"/>
        </w:rPr>
        <w:t>es e quantitativos; responsabiliza a contratada por v</w:t>
      </w:r>
      <w:r w:rsidRPr="003C74B6">
        <w:rPr>
          <w:rFonts w:asciiTheme="minorHAnsi" w:eastAsiaTheme="minorHAnsi" w:hAnsiTheme="minorHAnsi" w:cstheme="minorBidi" w:hint="cs"/>
          <w:lang w:eastAsia="en-US"/>
        </w:rPr>
        <w:t>í</w:t>
      </w:r>
      <w:r w:rsidRPr="003C74B6">
        <w:rPr>
          <w:rFonts w:asciiTheme="minorHAnsi" w:eastAsiaTheme="minorHAnsi" w:hAnsiTheme="minorHAnsi" w:cstheme="minorBidi"/>
          <w:lang w:eastAsia="en-US"/>
        </w:rPr>
        <w:t>cios ou desconformidades; prev</w:t>
      </w:r>
      <w:r w:rsidRPr="003C74B6">
        <w:rPr>
          <w:rFonts w:asciiTheme="minorHAnsi" w:eastAsiaTheme="minorHAnsi" w:hAnsiTheme="minorHAnsi" w:cstheme="minorBidi" w:hint="cs"/>
          <w:lang w:eastAsia="en-US"/>
        </w:rPr>
        <w:t>ê</w:t>
      </w:r>
      <w:r w:rsidRPr="003C74B6">
        <w:rPr>
          <w:rFonts w:asciiTheme="minorHAnsi" w:eastAsiaTheme="minorHAnsi" w:hAnsiTheme="minorHAnsi" w:cstheme="minorBidi"/>
          <w:lang w:eastAsia="en-US"/>
        </w:rPr>
        <w:t xml:space="preserve"> atendimento a padr</w:t>
      </w:r>
      <w:r w:rsidRPr="003C74B6">
        <w:rPr>
          <w:rFonts w:asciiTheme="minorHAnsi" w:eastAsiaTheme="minorHAnsi" w:hAnsiTheme="minorHAnsi" w:cstheme="minorBidi" w:hint="cs"/>
          <w:lang w:eastAsia="en-US"/>
        </w:rPr>
        <w:t>õ</w:t>
      </w:r>
      <w:r w:rsidRPr="003C74B6">
        <w:rPr>
          <w:rFonts w:asciiTheme="minorHAnsi" w:eastAsiaTheme="minorHAnsi" w:hAnsiTheme="minorHAnsi" w:cstheme="minorBidi"/>
          <w:lang w:eastAsia="en-US"/>
        </w:rPr>
        <w:t>es de qualidade das normas t</w:t>
      </w:r>
      <w:r w:rsidRPr="003C74B6">
        <w:rPr>
          <w:rFonts w:asciiTheme="minorHAnsi" w:eastAsiaTheme="minorHAnsi" w:hAnsiTheme="minorHAnsi" w:cstheme="minorBidi" w:hint="cs"/>
          <w:lang w:eastAsia="en-US"/>
        </w:rPr>
        <w:t>é</w:t>
      </w:r>
      <w:r w:rsidRPr="003C74B6">
        <w:rPr>
          <w:rFonts w:asciiTheme="minorHAnsi" w:eastAsiaTheme="minorHAnsi" w:hAnsiTheme="minorHAnsi" w:cstheme="minorBidi"/>
          <w:lang w:eastAsia="en-US"/>
        </w:rPr>
        <w:t>cnicas vigentes; e admite a exig</w:t>
      </w:r>
      <w:r w:rsidRPr="003C74B6">
        <w:rPr>
          <w:rFonts w:asciiTheme="minorHAnsi" w:eastAsiaTheme="minorHAnsi" w:hAnsiTheme="minorHAnsi" w:cstheme="minorBidi" w:hint="cs"/>
          <w:lang w:eastAsia="en-US"/>
        </w:rPr>
        <w:t>ê</w:t>
      </w:r>
      <w:r w:rsidRPr="003C74B6">
        <w:rPr>
          <w:rFonts w:asciiTheme="minorHAnsi" w:eastAsiaTheme="minorHAnsi" w:hAnsiTheme="minorHAnsi" w:cstheme="minorBidi"/>
          <w:lang w:eastAsia="en-US"/>
        </w:rPr>
        <w:t>ncia de cat</w:t>
      </w:r>
      <w:r w:rsidRPr="003C74B6">
        <w:rPr>
          <w:rFonts w:asciiTheme="minorHAnsi" w:eastAsiaTheme="minorHAnsi" w:hAnsiTheme="minorHAnsi" w:cstheme="minorBidi" w:hint="cs"/>
          <w:lang w:eastAsia="en-US"/>
        </w:rPr>
        <w:t>á</w:t>
      </w:r>
      <w:r w:rsidRPr="003C74B6">
        <w:rPr>
          <w:rFonts w:asciiTheme="minorHAnsi" w:eastAsiaTheme="minorHAnsi" w:hAnsiTheme="minorHAnsi" w:cstheme="minorBidi"/>
          <w:lang w:eastAsia="en-US"/>
        </w:rPr>
        <w:t>logos, prospectos ou amostras f</w:t>
      </w:r>
      <w:r w:rsidRPr="003C74B6">
        <w:rPr>
          <w:rFonts w:asciiTheme="minorHAnsi" w:eastAsiaTheme="minorHAnsi" w:hAnsiTheme="minorHAnsi" w:cstheme="minorBidi" w:hint="cs"/>
          <w:lang w:eastAsia="en-US"/>
        </w:rPr>
        <w:t>í</w:t>
      </w:r>
      <w:r w:rsidRPr="003C74B6">
        <w:rPr>
          <w:rFonts w:asciiTheme="minorHAnsi" w:eastAsiaTheme="minorHAnsi" w:hAnsiTheme="minorHAnsi" w:cstheme="minorBidi"/>
          <w:lang w:eastAsia="en-US"/>
        </w:rPr>
        <w:t>sicas para confirma</w:t>
      </w:r>
      <w:r w:rsidRPr="003C74B6">
        <w:rPr>
          <w:rFonts w:asciiTheme="minorHAnsi" w:eastAsiaTheme="minorHAnsi" w:hAnsiTheme="minorHAnsi" w:cstheme="minorBidi" w:hint="cs"/>
          <w:lang w:eastAsia="en-US"/>
        </w:rPr>
        <w:t>çã</w:t>
      </w:r>
      <w:r w:rsidRPr="003C74B6">
        <w:rPr>
          <w:rFonts w:asciiTheme="minorHAnsi" w:eastAsiaTheme="minorHAnsi" w:hAnsiTheme="minorHAnsi" w:cstheme="minorBidi"/>
          <w:lang w:eastAsia="en-US"/>
        </w:rPr>
        <w:t>o das especifica</w:t>
      </w:r>
      <w:r w:rsidRPr="003C74B6">
        <w:rPr>
          <w:rFonts w:asciiTheme="minorHAnsi" w:eastAsiaTheme="minorHAnsi" w:hAnsiTheme="minorHAnsi" w:cstheme="minorBidi" w:hint="cs"/>
          <w:lang w:eastAsia="en-US"/>
        </w:rPr>
        <w:t>çõ</w:t>
      </w:r>
      <w:r w:rsidRPr="003C74B6">
        <w:rPr>
          <w:rFonts w:asciiTheme="minorHAnsi" w:eastAsiaTheme="minorHAnsi" w:hAnsiTheme="minorHAnsi" w:cstheme="minorBidi"/>
          <w:lang w:eastAsia="en-US"/>
        </w:rPr>
        <w:t>es t</w:t>
      </w:r>
      <w:r w:rsidRPr="003C74B6">
        <w:rPr>
          <w:rFonts w:asciiTheme="minorHAnsi" w:eastAsiaTheme="minorHAnsi" w:hAnsiTheme="minorHAnsi" w:cstheme="minorBidi" w:hint="cs"/>
          <w:lang w:eastAsia="en-US"/>
        </w:rPr>
        <w:t>é</w:t>
      </w:r>
      <w:r w:rsidRPr="003C74B6">
        <w:rPr>
          <w:rFonts w:asciiTheme="minorHAnsi" w:eastAsiaTheme="minorHAnsi" w:hAnsiTheme="minorHAnsi" w:cstheme="minorBidi"/>
          <w:lang w:eastAsia="en-US"/>
        </w:rPr>
        <w:t>cnicas e da qualidade dos materiais.</w:t>
      </w:r>
    </w:p>
    <w:p w14:paraId="2369AD41" w14:textId="4CACBF8D" w:rsidR="00D82F0B" w:rsidRDefault="003C74B6" w:rsidP="003C74B6">
      <w:pPr>
        <w:pStyle w:val="PargrafodaLista"/>
        <w:spacing w:before="240" w:line="360" w:lineRule="auto"/>
        <w:ind w:left="0" w:firstLine="709"/>
        <w:jc w:val="both"/>
        <w:rPr>
          <w:rFonts w:asciiTheme="minorHAnsi" w:eastAsiaTheme="minorHAnsi" w:hAnsiTheme="minorHAnsi" w:cstheme="minorBidi"/>
          <w:lang w:eastAsia="en-US"/>
        </w:rPr>
      </w:pPr>
      <w:r w:rsidRPr="003C74B6">
        <w:rPr>
          <w:rFonts w:asciiTheme="minorHAnsi" w:eastAsiaTheme="minorHAnsi" w:hAnsiTheme="minorHAnsi" w:cstheme="minorBidi"/>
          <w:lang w:eastAsia="en-US"/>
        </w:rPr>
        <w:t>Portanto, a preocupa</w:t>
      </w:r>
      <w:r w:rsidRPr="003C74B6">
        <w:rPr>
          <w:rFonts w:asciiTheme="minorHAnsi" w:eastAsiaTheme="minorHAnsi" w:hAnsiTheme="minorHAnsi" w:cstheme="minorBidi" w:hint="cs"/>
          <w:lang w:eastAsia="en-US"/>
        </w:rPr>
        <w:t>çã</w:t>
      </w:r>
      <w:r w:rsidRPr="003C74B6">
        <w:rPr>
          <w:rFonts w:asciiTheme="minorHAnsi" w:eastAsiaTheme="minorHAnsi" w:hAnsiTheme="minorHAnsi" w:cstheme="minorBidi"/>
          <w:lang w:eastAsia="en-US"/>
        </w:rPr>
        <w:t>o com a qualidade n</w:t>
      </w:r>
      <w:r w:rsidRPr="003C74B6">
        <w:rPr>
          <w:rFonts w:asciiTheme="minorHAnsi" w:eastAsiaTheme="minorHAnsi" w:hAnsiTheme="minorHAnsi" w:cstheme="minorBidi" w:hint="cs"/>
          <w:lang w:eastAsia="en-US"/>
        </w:rPr>
        <w:t>ã</w:t>
      </w:r>
      <w:r w:rsidRPr="003C74B6">
        <w:rPr>
          <w:rFonts w:asciiTheme="minorHAnsi" w:eastAsiaTheme="minorHAnsi" w:hAnsiTheme="minorHAnsi" w:cstheme="minorBidi"/>
          <w:lang w:eastAsia="en-US"/>
        </w:rPr>
        <w:t>o imp</w:t>
      </w:r>
      <w:r w:rsidRPr="003C74B6">
        <w:rPr>
          <w:rFonts w:asciiTheme="minorHAnsi" w:eastAsiaTheme="minorHAnsi" w:hAnsiTheme="minorHAnsi" w:cstheme="minorBidi" w:hint="cs"/>
          <w:lang w:eastAsia="en-US"/>
        </w:rPr>
        <w:t>õ</w:t>
      </w:r>
      <w:r w:rsidRPr="003C74B6">
        <w:rPr>
          <w:rFonts w:asciiTheme="minorHAnsi" w:eastAsiaTheme="minorHAnsi" w:hAnsiTheme="minorHAnsi" w:cstheme="minorBidi"/>
          <w:lang w:eastAsia="en-US"/>
        </w:rPr>
        <w:t>e, no caso concreto, a altera</w:t>
      </w:r>
      <w:r w:rsidRPr="003C74B6">
        <w:rPr>
          <w:rFonts w:asciiTheme="minorHAnsi" w:eastAsiaTheme="minorHAnsi" w:hAnsiTheme="minorHAnsi" w:cstheme="minorBidi" w:hint="cs"/>
          <w:lang w:eastAsia="en-US"/>
        </w:rPr>
        <w:t>çã</w:t>
      </w:r>
      <w:r w:rsidRPr="003C74B6">
        <w:rPr>
          <w:rFonts w:asciiTheme="minorHAnsi" w:eastAsiaTheme="minorHAnsi" w:hAnsiTheme="minorHAnsi" w:cstheme="minorBidi"/>
          <w:lang w:eastAsia="en-US"/>
        </w:rPr>
        <w:t>o do edital para restringir a disputa a produto com as caracter</w:t>
      </w:r>
      <w:r w:rsidRPr="003C74B6">
        <w:rPr>
          <w:rFonts w:asciiTheme="minorHAnsi" w:eastAsiaTheme="minorHAnsi" w:hAnsiTheme="minorHAnsi" w:cstheme="minorBidi" w:hint="cs"/>
          <w:lang w:eastAsia="en-US"/>
        </w:rPr>
        <w:t>í</w:t>
      </w:r>
      <w:r w:rsidRPr="003C74B6">
        <w:rPr>
          <w:rFonts w:asciiTheme="minorHAnsi" w:eastAsiaTheme="minorHAnsi" w:hAnsiTheme="minorHAnsi" w:cstheme="minorBidi"/>
          <w:lang w:eastAsia="en-US"/>
        </w:rPr>
        <w:t>sticas exatas indicadas pela impugnante.</w:t>
      </w:r>
    </w:p>
    <w:p w14:paraId="1A3D6DCD" w14:textId="77777777" w:rsidR="003C74B6" w:rsidRPr="00D82F0B" w:rsidRDefault="003C74B6" w:rsidP="003C74B6">
      <w:pPr>
        <w:pStyle w:val="PargrafodaLista"/>
        <w:spacing w:before="240" w:line="360" w:lineRule="auto"/>
        <w:ind w:left="0" w:firstLine="709"/>
        <w:jc w:val="both"/>
        <w:rPr>
          <w:rFonts w:asciiTheme="minorHAnsi" w:hAnsiTheme="minorHAnsi"/>
          <w:b/>
          <w:bCs/>
        </w:rPr>
      </w:pPr>
    </w:p>
    <w:p w14:paraId="28285328" w14:textId="206BC8F0" w:rsidR="00D82F0B" w:rsidRDefault="00D82F0B" w:rsidP="00D82F0B">
      <w:pPr>
        <w:pStyle w:val="PargrafodaLista"/>
        <w:spacing w:before="240" w:line="360" w:lineRule="auto"/>
        <w:ind w:left="0"/>
        <w:jc w:val="both"/>
        <w:rPr>
          <w:rFonts w:asciiTheme="minorHAnsi" w:hAnsiTheme="minorHAnsi"/>
          <w:b/>
          <w:bCs/>
        </w:rPr>
      </w:pPr>
      <w:r>
        <w:rPr>
          <w:rFonts w:asciiTheme="minorHAnsi" w:hAnsiTheme="minorHAnsi"/>
          <w:b/>
          <w:bCs/>
        </w:rPr>
        <w:t>3.</w:t>
      </w:r>
      <w:r>
        <w:rPr>
          <w:rFonts w:asciiTheme="minorHAnsi" w:hAnsiTheme="minorHAnsi"/>
          <w:b/>
          <w:bCs/>
        </w:rPr>
        <w:t>3</w:t>
      </w:r>
      <w:r>
        <w:rPr>
          <w:rFonts w:asciiTheme="minorHAnsi" w:hAnsiTheme="minorHAnsi"/>
          <w:b/>
          <w:bCs/>
        </w:rPr>
        <w:t xml:space="preserve">. </w:t>
      </w:r>
      <w:r w:rsidRPr="00D82F0B">
        <w:rPr>
          <w:rFonts w:asciiTheme="minorHAnsi" w:hAnsiTheme="minorHAnsi"/>
          <w:b/>
          <w:bCs/>
        </w:rPr>
        <w:t xml:space="preserve"> </w:t>
      </w:r>
      <w:r w:rsidR="003C74B6" w:rsidRPr="003C74B6">
        <w:rPr>
          <w:rFonts w:asciiTheme="minorHAnsi" w:hAnsiTheme="minorHAnsi"/>
          <w:b/>
          <w:bCs/>
        </w:rPr>
        <w:t>Da alega</w:t>
      </w:r>
      <w:r w:rsidR="003C74B6" w:rsidRPr="003C74B6">
        <w:rPr>
          <w:rFonts w:asciiTheme="minorHAnsi" w:hAnsiTheme="minorHAnsi" w:hint="cs"/>
          <w:b/>
          <w:bCs/>
        </w:rPr>
        <w:t>çã</w:t>
      </w:r>
      <w:r w:rsidR="003C74B6" w:rsidRPr="003C74B6">
        <w:rPr>
          <w:rFonts w:asciiTheme="minorHAnsi" w:hAnsiTheme="minorHAnsi"/>
          <w:b/>
          <w:bCs/>
        </w:rPr>
        <w:t>o de risco de aquisi</w:t>
      </w:r>
      <w:r w:rsidR="003C74B6" w:rsidRPr="003C74B6">
        <w:rPr>
          <w:rFonts w:asciiTheme="minorHAnsi" w:hAnsiTheme="minorHAnsi" w:hint="cs"/>
          <w:b/>
          <w:bCs/>
        </w:rPr>
        <w:t>çã</w:t>
      </w:r>
      <w:r w:rsidR="003C74B6" w:rsidRPr="003C74B6">
        <w:rPr>
          <w:rFonts w:asciiTheme="minorHAnsi" w:hAnsiTheme="minorHAnsi"/>
          <w:b/>
          <w:bCs/>
        </w:rPr>
        <w:t>o de produto inferior e dos mecanismos de controle previstos no edital</w:t>
      </w:r>
    </w:p>
    <w:p w14:paraId="773566CD" w14:textId="77777777" w:rsidR="00D82F0B" w:rsidRPr="00D82F0B" w:rsidRDefault="00D82F0B" w:rsidP="00D82F0B">
      <w:pPr>
        <w:pStyle w:val="PargrafodaLista"/>
        <w:spacing w:before="240" w:line="360" w:lineRule="auto"/>
        <w:ind w:left="0"/>
        <w:jc w:val="both"/>
        <w:rPr>
          <w:rFonts w:asciiTheme="minorHAnsi" w:hAnsiTheme="minorHAnsi"/>
          <w:b/>
          <w:bCs/>
        </w:rPr>
      </w:pPr>
    </w:p>
    <w:p w14:paraId="7D1BA5FF" w14:textId="77777777" w:rsidR="003C74B6" w:rsidRPr="003C74B6" w:rsidRDefault="003C74B6" w:rsidP="003C74B6">
      <w:pPr>
        <w:pStyle w:val="PargrafodaLista"/>
        <w:spacing w:line="360" w:lineRule="auto"/>
        <w:ind w:left="0" w:firstLine="709"/>
        <w:jc w:val="both"/>
        <w:rPr>
          <w:rFonts w:asciiTheme="minorHAnsi" w:eastAsiaTheme="minorHAnsi" w:hAnsiTheme="minorHAnsi" w:cstheme="minorBidi"/>
          <w:lang w:eastAsia="en-US"/>
        </w:rPr>
      </w:pPr>
      <w:r w:rsidRPr="003C74B6">
        <w:rPr>
          <w:rFonts w:asciiTheme="minorHAnsi" w:eastAsiaTheme="minorHAnsi" w:hAnsiTheme="minorHAnsi" w:cstheme="minorBidi"/>
          <w:lang w:eastAsia="en-US"/>
        </w:rPr>
        <w:t>A impugnante sustenta que a manuten</w:t>
      </w:r>
      <w:r w:rsidRPr="003C74B6">
        <w:rPr>
          <w:rFonts w:asciiTheme="minorHAnsi" w:eastAsiaTheme="minorHAnsi" w:hAnsiTheme="minorHAnsi" w:cstheme="minorBidi" w:hint="cs"/>
          <w:lang w:eastAsia="en-US"/>
        </w:rPr>
        <w:t>çã</w:t>
      </w:r>
      <w:r w:rsidRPr="003C74B6">
        <w:rPr>
          <w:rFonts w:asciiTheme="minorHAnsi" w:eastAsiaTheme="minorHAnsi" w:hAnsiTheme="minorHAnsi" w:cstheme="minorBidi"/>
          <w:lang w:eastAsia="en-US"/>
        </w:rPr>
        <w:t>o da descri</w:t>
      </w:r>
      <w:r w:rsidRPr="003C74B6">
        <w:rPr>
          <w:rFonts w:asciiTheme="minorHAnsi" w:eastAsiaTheme="minorHAnsi" w:hAnsiTheme="minorHAnsi" w:cstheme="minorBidi" w:hint="cs"/>
          <w:lang w:eastAsia="en-US"/>
        </w:rPr>
        <w:t>çã</w:t>
      </w:r>
      <w:r w:rsidRPr="003C74B6">
        <w:rPr>
          <w:rFonts w:asciiTheme="minorHAnsi" w:eastAsiaTheme="minorHAnsi" w:hAnsiTheme="minorHAnsi" w:cstheme="minorBidi"/>
          <w:lang w:eastAsia="en-US"/>
        </w:rPr>
        <w:t xml:space="preserve">o atual poderia permitir o fornecimento de produto inferior, com baixa durabilidade, manchas e vida </w:t>
      </w:r>
      <w:r w:rsidRPr="003C74B6">
        <w:rPr>
          <w:rFonts w:asciiTheme="minorHAnsi" w:eastAsiaTheme="minorHAnsi" w:hAnsiTheme="minorHAnsi" w:cstheme="minorBidi" w:hint="cs"/>
          <w:lang w:eastAsia="en-US"/>
        </w:rPr>
        <w:t>ú</w:t>
      </w:r>
      <w:r w:rsidRPr="003C74B6">
        <w:rPr>
          <w:rFonts w:asciiTheme="minorHAnsi" w:eastAsiaTheme="minorHAnsi" w:hAnsiTheme="minorHAnsi" w:cstheme="minorBidi"/>
          <w:lang w:eastAsia="en-US"/>
        </w:rPr>
        <w:t>til reduzida.</w:t>
      </w:r>
    </w:p>
    <w:p w14:paraId="28BC1C60" w14:textId="77777777" w:rsidR="003C74B6" w:rsidRPr="003C74B6" w:rsidRDefault="003C74B6" w:rsidP="003C74B6">
      <w:pPr>
        <w:pStyle w:val="PargrafodaLista"/>
        <w:spacing w:line="360" w:lineRule="auto"/>
        <w:ind w:left="0" w:firstLine="709"/>
        <w:jc w:val="both"/>
        <w:rPr>
          <w:rFonts w:asciiTheme="minorHAnsi" w:eastAsiaTheme="minorHAnsi" w:hAnsiTheme="minorHAnsi" w:cstheme="minorBidi"/>
          <w:lang w:eastAsia="en-US"/>
        </w:rPr>
      </w:pPr>
    </w:p>
    <w:p w14:paraId="3F530627" w14:textId="5DB65132" w:rsidR="003C74B6" w:rsidRPr="003C74B6" w:rsidRDefault="003C74B6" w:rsidP="003C74B6">
      <w:pPr>
        <w:pStyle w:val="PargrafodaLista"/>
        <w:spacing w:line="360" w:lineRule="auto"/>
        <w:ind w:left="0" w:firstLine="709"/>
        <w:jc w:val="both"/>
        <w:rPr>
          <w:rFonts w:asciiTheme="minorHAnsi" w:eastAsiaTheme="minorHAnsi" w:hAnsiTheme="minorHAnsi" w:cstheme="minorBidi"/>
          <w:lang w:eastAsia="en-US"/>
        </w:rPr>
      </w:pPr>
      <w:r w:rsidRPr="003C74B6">
        <w:rPr>
          <w:rFonts w:asciiTheme="minorHAnsi" w:eastAsiaTheme="minorHAnsi" w:hAnsiTheme="minorHAnsi" w:cstheme="minorBidi"/>
          <w:lang w:eastAsia="en-US"/>
        </w:rPr>
        <w:lastRenderedPageBreak/>
        <w:t>A preocupa</w:t>
      </w:r>
      <w:r w:rsidRPr="003C74B6">
        <w:rPr>
          <w:rFonts w:asciiTheme="minorHAnsi" w:eastAsiaTheme="minorHAnsi" w:hAnsiTheme="minorHAnsi" w:cstheme="minorBidi" w:hint="cs"/>
          <w:lang w:eastAsia="en-US"/>
        </w:rPr>
        <w:t>çã</w:t>
      </w:r>
      <w:r w:rsidRPr="003C74B6">
        <w:rPr>
          <w:rFonts w:asciiTheme="minorHAnsi" w:eastAsiaTheme="minorHAnsi" w:hAnsiTheme="minorHAnsi" w:cstheme="minorBidi"/>
          <w:lang w:eastAsia="en-US"/>
        </w:rPr>
        <w:t xml:space="preserve">o com a qualidade do objeto </w:t>
      </w:r>
      <w:r w:rsidRPr="003C74B6">
        <w:rPr>
          <w:rFonts w:asciiTheme="minorHAnsi" w:eastAsiaTheme="minorHAnsi" w:hAnsiTheme="minorHAnsi" w:cstheme="minorBidi" w:hint="cs"/>
          <w:lang w:eastAsia="en-US"/>
        </w:rPr>
        <w:t>é</w:t>
      </w:r>
      <w:r w:rsidRPr="003C74B6">
        <w:rPr>
          <w:rFonts w:asciiTheme="minorHAnsi" w:eastAsiaTheme="minorHAnsi" w:hAnsiTheme="minorHAnsi" w:cstheme="minorBidi"/>
          <w:lang w:eastAsia="en-US"/>
        </w:rPr>
        <w:t xml:space="preserve"> leg</w:t>
      </w:r>
      <w:r w:rsidRPr="003C74B6">
        <w:rPr>
          <w:rFonts w:asciiTheme="minorHAnsi" w:eastAsiaTheme="minorHAnsi" w:hAnsiTheme="minorHAnsi" w:cstheme="minorBidi" w:hint="cs"/>
          <w:lang w:eastAsia="en-US"/>
        </w:rPr>
        <w:t>í</w:t>
      </w:r>
      <w:r w:rsidRPr="003C74B6">
        <w:rPr>
          <w:rFonts w:asciiTheme="minorHAnsi" w:eastAsiaTheme="minorHAnsi" w:hAnsiTheme="minorHAnsi" w:cstheme="minorBidi"/>
          <w:lang w:eastAsia="en-US"/>
        </w:rPr>
        <w:t>tima, por</w:t>
      </w:r>
      <w:r w:rsidRPr="003C74B6">
        <w:rPr>
          <w:rFonts w:asciiTheme="minorHAnsi" w:eastAsiaTheme="minorHAnsi" w:hAnsiTheme="minorHAnsi" w:cstheme="minorBidi" w:hint="cs"/>
          <w:lang w:eastAsia="en-US"/>
        </w:rPr>
        <w:t>é</w:t>
      </w:r>
      <w:r w:rsidRPr="003C74B6">
        <w:rPr>
          <w:rFonts w:asciiTheme="minorHAnsi" w:eastAsiaTheme="minorHAnsi" w:hAnsiTheme="minorHAnsi" w:cstheme="minorBidi"/>
          <w:lang w:eastAsia="en-US"/>
        </w:rPr>
        <w:t>m o edital n</w:t>
      </w:r>
      <w:r w:rsidRPr="003C74B6">
        <w:rPr>
          <w:rFonts w:asciiTheme="minorHAnsi" w:eastAsiaTheme="minorHAnsi" w:hAnsiTheme="minorHAnsi" w:cstheme="minorBidi" w:hint="cs"/>
          <w:lang w:eastAsia="en-US"/>
        </w:rPr>
        <w:t>ã</w:t>
      </w:r>
      <w:r w:rsidRPr="003C74B6">
        <w:rPr>
          <w:rFonts w:asciiTheme="minorHAnsi" w:eastAsiaTheme="minorHAnsi" w:hAnsiTheme="minorHAnsi" w:cstheme="minorBidi"/>
          <w:lang w:eastAsia="en-US"/>
        </w:rPr>
        <w:t>o deixa a Administra</w:t>
      </w:r>
      <w:r w:rsidRPr="003C74B6">
        <w:rPr>
          <w:rFonts w:asciiTheme="minorHAnsi" w:eastAsiaTheme="minorHAnsi" w:hAnsiTheme="minorHAnsi" w:cstheme="minorBidi" w:hint="cs"/>
          <w:lang w:eastAsia="en-US"/>
        </w:rPr>
        <w:t>çã</w:t>
      </w:r>
      <w:r w:rsidRPr="003C74B6">
        <w:rPr>
          <w:rFonts w:asciiTheme="minorHAnsi" w:eastAsiaTheme="minorHAnsi" w:hAnsiTheme="minorHAnsi" w:cstheme="minorBidi"/>
          <w:lang w:eastAsia="en-US"/>
        </w:rPr>
        <w:t>o desprotegida. O instrumento convocat</w:t>
      </w:r>
      <w:r w:rsidRPr="003C74B6">
        <w:rPr>
          <w:rFonts w:asciiTheme="minorHAnsi" w:eastAsiaTheme="minorHAnsi" w:hAnsiTheme="minorHAnsi" w:cstheme="minorBidi" w:hint="cs"/>
          <w:lang w:eastAsia="en-US"/>
        </w:rPr>
        <w:t>ó</w:t>
      </w:r>
      <w:r w:rsidRPr="003C74B6">
        <w:rPr>
          <w:rFonts w:asciiTheme="minorHAnsi" w:eastAsiaTheme="minorHAnsi" w:hAnsiTheme="minorHAnsi" w:cstheme="minorBidi"/>
          <w:lang w:eastAsia="en-US"/>
        </w:rPr>
        <w:t>rio prev</w:t>
      </w:r>
      <w:r w:rsidRPr="003C74B6">
        <w:rPr>
          <w:rFonts w:asciiTheme="minorHAnsi" w:eastAsiaTheme="minorHAnsi" w:hAnsiTheme="minorHAnsi" w:cstheme="minorBidi" w:hint="cs"/>
          <w:lang w:eastAsia="en-US"/>
        </w:rPr>
        <w:t>ê</w:t>
      </w:r>
      <w:r w:rsidRPr="003C74B6">
        <w:rPr>
          <w:rFonts w:asciiTheme="minorHAnsi" w:eastAsiaTheme="minorHAnsi" w:hAnsiTheme="minorHAnsi" w:cstheme="minorBidi"/>
          <w:lang w:eastAsia="en-US"/>
        </w:rPr>
        <w:t>, no item 9.1, que a proposta deve conter descri</w:t>
      </w:r>
      <w:r w:rsidRPr="003C74B6">
        <w:rPr>
          <w:rFonts w:asciiTheme="minorHAnsi" w:eastAsiaTheme="minorHAnsi" w:hAnsiTheme="minorHAnsi" w:cstheme="minorBidi" w:hint="cs"/>
          <w:lang w:eastAsia="en-US"/>
        </w:rPr>
        <w:t>çã</w:t>
      </w:r>
      <w:r w:rsidRPr="003C74B6">
        <w:rPr>
          <w:rFonts w:asciiTheme="minorHAnsi" w:eastAsiaTheme="minorHAnsi" w:hAnsiTheme="minorHAnsi" w:cstheme="minorBidi"/>
          <w:lang w:eastAsia="en-US"/>
        </w:rPr>
        <w:t>o do objeto com informa</w:t>
      </w:r>
      <w:r w:rsidRPr="003C74B6">
        <w:rPr>
          <w:rFonts w:asciiTheme="minorHAnsi" w:eastAsiaTheme="minorHAnsi" w:hAnsiTheme="minorHAnsi" w:cstheme="minorBidi" w:hint="cs"/>
          <w:lang w:eastAsia="en-US"/>
        </w:rPr>
        <w:t>çõ</w:t>
      </w:r>
      <w:r w:rsidRPr="003C74B6">
        <w:rPr>
          <w:rFonts w:asciiTheme="minorHAnsi" w:eastAsiaTheme="minorHAnsi" w:hAnsiTheme="minorHAnsi" w:cstheme="minorBidi"/>
          <w:lang w:eastAsia="en-US"/>
        </w:rPr>
        <w:t xml:space="preserve">es similares </w:t>
      </w:r>
      <w:r w:rsidRPr="003C74B6">
        <w:rPr>
          <w:rFonts w:asciiTheme="minorHAnsi" w:eastAsiaTheme="minorHAnsi" w:hAnsiTheme="minorHAnsi" w:cstheme="minorBidi" w:hint="cs"/>
          <w:lang w:eastAsia="en-US"/>
        </w:rPr>
        <w:t>à</w:t>
      </w:r>
      <w:r w:rsidRPr="003C74B6">
        <w:rPr>
          <w:rFonts w:asciiTheme="minorHAnsi" w:eastAsiaTheme="minorHAnsi" w:hAnsiTheme="minorHAnsi" w:cstheme="minorBidi"/>
          <w:lang w:eastAsia="en-US"/>
        </w:rPr>
        <w:t xml:space="preserve"> especifica</w:t>
      </w:r>
      <w:r w:rsidRPr="003C74B6">
        <w:rPr>
          <w:rFonts w:asciiTheme="minorHAnsi" w:eastAsiaTheme="minorHAnsi" w:hAnsiTheme="minorHAnsi" w:cstheme="minorBidi" w:hint="cs"/>
          <w:lang w:eastAsia="en-US"/>
        </w:rPr>
        <w:t>çã</w:t>
      </w:r>
      <w:r w:rsidRPr="003C74B6">
        <w:rPr>
          <w:rFonts w:asciiTheme="minorHAnsi" w:eastAsiaTheme="minorHAnsi" w:hAnsiTheme="minorHAnsi" w:cstheme="minorBidi"/>
          <w:lang w:eastAsia="en-US"/>
        </w:rPr>
        <w:t>o do Termo de Refer</w:t>
      </w:r>
      <w:r w:rsidRPr="003C74B6">
        <w:rPr>
          <w:rFonts w:asciiTheme="minorHAnsi" w:eastAsiaTheme="minorHAnsi" w:hAnsiTheme="minorHAnsi" w:cstheme="minorBidi" w:hint="cs"/>
          <w:lang w:eastAsia="en-US"/>
        </w:rPr>
        <w:t>ê</w:t>
      </w:r>
      <w:r w:rsidRPr="003C74B6">
        <w:rPr>
          <w:rFonts w:asciiTheme="minorHAnsi" w:eastAsiaTheme="minorHAnsi" w:hAnsiTheme="minorHAnsi" w:cstheme="minorBidi"/>
          <w:lang w:eastAsia="en-US"/>
        </w:rPr>
        <w:t>ncia, al</w:t>
      </w:r>
      <w:r w:rsidRPr="003C74B6">
        <w:rPr>
          <w:rFonts w:asciiTheme="minorHAnsi" w:eastAsiaTheme="minorHAnsi" w:hAnsiTheme="minorHAnsi" w:cstheme="minorBidi" w:hint="cs"/>
          <w:lang w:eastAsia="en-US"/>
        </w:rPr>
        <w:t>é</w:t>
      </w:r>
      <w:r w:rsidRPr="003C74B6">
        <w:rPr>
          <w:rFonts w:asciiTheme="minorHAnsi" w:eastAsiaTheme="minorHAnsi" w:hAnsiTheme="minorHAnsi" w:cstheme="minorBidi"/>
          <w:lang w:eastAsia="en-US"/>
        </w:rPr>
        <w:t>m de marca e fabricante quando for o caso. O item 10.18.6 autoriza o Pregoeiro a solicitar documentos que contenham as caracter</w:t>
      </w:r>
      <w:r w:rsidRPr="003C74B6">
        <w:rPr>
          <w:rFonts w:asciiTheme="minorHAnsi" w:eastAsiaTheme="minorHAnsi" w:hAnsiTheme="minorHAnsi" w:cstheme="minorBidi" w:hint="cs"/>
          <w:lang w:eastAsia="en-US"/>
        </w:rPr>
        <w:t>í</w:t>
      </w:r>
      <w:r w:rsidRPr="003C74B6">
        <w:rPr>
          <w:rFonts w:asciiTheme="minorHAnsi" w:eastAsiaTheme="minorHAnsi" w:hAnsiTheme="minorHAnsi" w:cstheme="minorBidi"/>
          <w:lang w:eastAsia="en-US"/>
        </w:rPr>
        <w:t>sticas do material ofertado, tais como marca, modelo, tipo, fabricante, proced</w:t>
      </w:r>
      <w:r w:rsidRPr="003C74B6">
        <w:rPr>
          <w:rFonts w:asciiTheme="minorHAnsi" w:eastAsiaTheme="minorHAnsi" w:hAnsiTheme="minorHAnsi" w:cstheme="minorBidi" w:hint="cs"/>
          <w:lang w:eastAsia="en-US"/>
        </w:rPr>
        <w:t>ê</w:t>
      </w:r>
      <w:r w:rsidRPr="003C74B6">
        <w:rPr>
          <w:rFonts w:asciiTheme="minorHAnsi" w:eastAsiaTheme="minorHAnsi" w:hAnsiTheme="minorHAnsi" w:cstheme="minorBidi"/>
          <w:lang w:eastAsia="en-US"/>
        </w:rPr>
        <w:t>ncia, cat</w:t>
      </w:r>
      <w:r w:rsidRPr="003C74B6">
        <w:rPr>
          <w:rFonts w:asciiTheme="minorHAnsi" w:eastAsiaTheme="minorHAnsi" w:hAnsiTheme="minorHAnsi" w:cstheme="minorBidi" w:hint="cs"/>
          <w:lang w:eastAsia="en-US"/>
        </w:rPr>
        <w:t>á</w:t>
      </w:r>
      <w:r w:rsidRPr="003C74B6">
        <w:rPr>
          <w:rFonts w:asciiTheme="minorHAnsi" w:eastAsiaTheme="minorHAnsi" w:hAnsiTheme="minorHAnsi" w:cstheme="minorBidi"/>
          <w:lang w:eastAsia="en-US"/>
        </w:rPr>
        <w:t>logos, folhetos ou propostas. O item 10.18.7 permite exigir amostra caso a compatibilidade com as especifica</w:t>
      </w:r>
      <w:r w:rsidRPr="003C74B6">
        <w:rPr>
          <w:rFonts w:asciiTheme="minorHAnsi" w:eastAsiaTheme="minorHAnsi" w:hAnsiTheme="minorHAnsi" w:cstheme="minorBidi" w:hint="cs"/>
          <w:lang w:eastAsia="en-US"/>
        </w:rPr>
        <w:t>çõ</w:t>
      </w:r>
      <w:r w:rsidRPr="003C74B6">
        <w:rPr>
          <w:rFonts w:asciiTheme="minorHAnsi" w:eastAsiaTheme="minorHAnsi" w:hAnsiTheme="minorHAnsi" w:cstheme="minorBidi"/>
          <w:lang w:eastAsia="en-US"/>
        </w:rPr>
        <w:t>es, sobretudo quanto a padr</w:t>
      </w:r>
      <w:r w:rsidRPr="003C74B6">
        <w:rPr>
          <w:rFonts w:asciiTheme="minorHAnsi" w:eastAsiaTheme="minorHAnsi" w:hAnsiTheme="minorHAnsi" w:cstheme="minorBidi" w:hint="cs"/>
          <w:lang w:eastAsia="en-US"/>
        </w:rPr>
        <w:t>õ</w:t>
      </w:r>
      <w:r w:rsidRPr="003C74B6">
        <w:rPr>
          <w:rFonts w:asciiTheme="minorHAnsi" w:eastAsiaTheme="minorHAnsi" w:hAnsiTheme="minorHAnsi" w:cstheme="minorBidi"/>
          <w:lang w:eastAsia="en-US"/>
        </w:rPr>
        <w:t>es de qualidade e desempenho, n</w:t>
      </w:r>
      <w:r w:rsidRPr="003C74B6">
        <w:rPr>
          <w:rFonts w:asciiTheme="minorHAnsi" w:eastAsiaTheme="minorHAnsi" w:hAnsiTheme="minorHAnsi" w:cstheme="minorBidi" w:hint="cs"/>
          <w:lang w:eastAsia="en-US"/>
        </w:rPr>
        <w:t>ã</w:t>
      </w:r>
      <w:r w:rsidRPr="003C74B6">
        <w:rPr>
          <w:rFonts w:asciiTheme="minorHAnsi" w:eastAsiaTheme="minorHAnsi" w:hAnsiTheme="minorHAnsi" w:cstheme="minorBidi"/>
          <w:lang w:eastAsia="en-US"/>
        </w:rPr>
        <w:t>o possa ser aferida pelos meios documentais.</w:t>
      </w:r>
    </w:p>
    <w:p w14:paraId="34D03F2D" w14:textId="65FBA40A" w:rsidR="003C74B6" w:rsidRPr="003C74B6" w:rsidRDefault="003C74B6" w:rsidP="003C74B6">
      <w:pPr>
        <w:pStyle w:val="PargrafodaLista"/>
        <w:spacing w:line="360" w:lineRule="auto"/>
        <w:ind w:left="0" w:firstLine="709"/>
        <w:jc w:val="both"/>
        <w:rPr>
          <w:rFonts w:asciiTheme="minorHAnsi" w:eastAsiaTheme="minorHAnsi" w:hAnsiTheme="minorHAnsi" w:cstheme="minorBidi"/>
          <w:lang w:eastAsia="en-US"/>
        </w:rPr>
      </w:pPr>
      <w:r w:rsidRPr="003C74B6">
        <w:rPr>
          <w:rFonts w:asciiTheme="minorHAnsi" w:eastAsiaTheme="minorHAnsi" w:hAnsiTheme="minorHAnsi" w:cstheme="minorBidi"/>
          <w:lang w:eastAsia="en-US"/>
        </w:rPr>
        <w:t>No Termo de Refer</w:t>
      </w:r>
      <w:r w:rsidRPr="003C74B6">
        <w:rPr>
          <w:rFonts w:asciiTheme="minorHAnsi" w:eastAsiaTheme="minorHAnsi" w:hAnsiTheme="minorHAnsi" w:cstheme="minorBidi" w:hint="cs"/>
          <w:lang w:eastAsia="en-US"/>
        </w:rPr>
        <w:t>ê</w:t>
      </w:r>
      <w:r w:rsidRPr="003C74B6">
        <w:rPr>
          <w:rFonts w:asciiTheme="minorHAnsi" w:eastAsiaTheme="minorHAnsi" w:hAnsiTheme="minorHAnsi" w:cstheme="minorBidi"/>
          <w:lang w:eastAsia="en-US"/>
        </w:rPr>
        <w:t>ncia, consta que os produtos devem ser entregues em embalagens originais, lacradas e identificadas, devem atender aos padr</w:t>
      </w:r>
      <w:r w:rsidRPr="003C74B6">
        <w:rPr>
          <w:rFonts w:asciiTheme="minorHAnsi" w:eastAsiaTheme="minorHAnsi" w:hAnsiTheme="minorHAnsi" w:cstheme="minorBidi" w:hint="cs"/>
          <w:lang w:eastAsia="en-US"/>
        </w:rPr>
        <w:t>õ</w:t>
      </w:r>
      <w:r w:rsidRPr="003C74B6">
        <w:rPr>
          <w:rFonts w:asciiTheme="minorHAnsi" w:eastAsiaTheme="minorHAnsi" w:hAnsiTheme="minorHAnsi" w:cstheme="minorBidi"/>
          <w:lang w:eastAsia="en-US"/>
        </w:rPr>
        <w:t>es de qualidade das normas t</w:t>
      </w:r>
      <w:r w:rsidRPr="003C74B6">
        <w:rPr>
          <w:rFonts w:asciiTheme="minorHAnsi" w:eastAsiaTheme="minorHAnsi" w:hAnsiTheme="minorHAnsi" w:cstheme="minorBidi" w:hint="cs"/>
          <w:lang w:eastAsia="en-US"/>
        </w:rPr>
        <w:t>é</w:t>
      </w:r>
      <w:r w:rsidRPr="003C74B6">
        <w:rPr>
          <w:rFonts w:asciiTheme="minorHAnsi" w:eastAsiaTheme="minorHAnsi" w:hAnsiTheme="minorHAnsi" w:cstheme="minorBidi"/>
          <w:lang w:eastAsia="en-US"/>
        </w:rPr>
        <w:t>cnicas vigentes e podem ser rejeitados, no todo ou em parte, caso estejam em desacordo com o Termo de Refer</w:t>
      </w:r>
      <w:r w:rsidRPr="003C74B6">
        <w:rPr>
          <w:rFonts w:asciiTheme="minorHAnsi" w:eastAsiaTheme="minorHAnsi" w:hAnsiTheme="minorHAnsi" w:cstheme="minorBidi" w:hint="cs"/>
          <w:lang w:eastAsia="en-US"/>
        </w:rPr>
        <w:t>ê</w:t>
      </w:r>
      <w:r w:rsidRPr="003C74B6">
        <w:rPr>
          <w:rFonts w:asciiTheme="minorHAnsi" w:eastAsiaTheme="minorHAnsi" w:hAnsiTheme="minorHAnsi" w:cstheme="minorBidi"/>
          <w:lang w:eastAsia="en-US"/>
        </w:rPr>
        <w:t>ncia ou apresentem danos. Tamb</w:t>
      </w:r>
      <w:r w:rsidRPr="003C74B6">
        <w:rPr>
          <w:rFonts w:asciiTheme="minorHAnsi" w:eastAsiaTheme="minorHAnsi" w:hAnsiTheme="minorHAnsi" w:cstheme="minorBidi" w:hint="cs"/>
          <w:lang w:eastAsia="en-US"/>
        </w:rPr>
        <w:t>é</w:t>
      </w:r>
      <w:r w:rsidRPr="003C74B6">
        <w:rPr>
          <w:rFonts w:asciiTheme="minorHAnsi" w:eastAsiaTheme="minorHAnsi" w:hAnsiTheme="minorHAnsi" w:cstheme="minorBidi"/>
          <w:lang w:eastAsia="en-US"/>
        </w:rPr>
        <w:t>m h</w:t>
      </w:r>
      <w:r w:rsidRPr="003C74B6">
        <w:rPr>
          <w:rFonts w:asciiTheme="minorHAnsi" w:eastAsiaTheme="minorHAnsi" w:hAnsiTheme="minorHAnsi" w:cstheme="minorBidi" w:hint="cs"/>
          <w:lang w:eastAsia="en-US"/>
        </w:rPr>
        <w:t>á</w:t>
      </w:r>
      <w:r w:rsidRPr="003C74B6">
        <w:rPr>
          <w:rFonts w:asciiTheme="minorHAnsi" w:eastAsiaTheme="minorHAnsi" w:hAnsiTheme="minorHAnsi" w:cstheme="minorBidi"/>
          <w:lang w:eastAsia="en-US"/>
        </w:rPr>
        <w:t xml:space="preserve"> previs</w:t>
      </w:r>
      <w:r w:rsidRPr="003C74B6">
        <w:rPr>
          <w:rFonts w:asciiTheme="minorHAnsi" w:eastAsiaTheme="minorHAnsi" w:hAnsiTheme="minorHAnsi" w:cstheme="minorBidi" w:hint="cs"/>
          <w:lang w:eastAsia="en-US"/>
        </w:rPr>
        <w:t>ã</w:t>
      </w:r>
      <w:r w:rsidRPr="003C74B6">
        <w:rPr>
          <w:rFonts w:asciiTheme="minorHAnsi" w:eastAsiaTheme="minorHAnsi" w:hAnsiTheme="minorHAnsi" w:cstheme="minorBidi"/>
          <w:lang w:eastAsia="en-US"/>
        </w:rPr>
        <w:t>o de substitui</w:t>
      </w:r>
      <w:r w:rsidRPr="003C74B6">
        <w:rPr>
          <w:rFonts w:asciiTheme="minorHAnsi" w:eastAsiaTheme="minorHAnsi" w:hAnsiTheme="minorHAnsi" w:cstheme="minorBidi" w:hint="cs"/>
          <w:lang w:eastAsia="en-US"/>
        </w:rPr>
        <w:t>çã</w:t>
      </w:r>
      <w:r w:rsidRPr="003C74B6">
        <w:rPr>
          <w:rFonts w:asciiTheme="minorHAnsi" w:eastAsiaTheme="minorHAnsi" w:hAnsiTheme="minorHAnsi" w:cstheme="minorBidi"/>
          <w:lang w:eastAsia="en-US"/>
        </w:rPr>
        <w:t xml:space="preserve">o dos bens rejeitados, sem </w:t>
      </w:r>
      <w:r w:rsidRPr="003C74B6">
        <w:rPr>
          <w:rFonts w:asciiTheme="minorHAnsi" w:eastAsiaTheme="minorHAnsi" w:hAnsiTheme="minorHAnsi" w:cstheme="minorBidi" w:hint="cs"/>
          <w:lang w:eastAsia="en-US"/>
        </w:rPr>
        <w:t>ô</w:t>
      </w:r>
      <w:r w:rsidRPr="003C74B6">
        <w:rPr>
          <w:rFonts w:asciiTheme="minorHAnsi" w:eastAsiaTheme="minorHAnsi" w:hAnsiTheme="minorHAnsi" w:cstheme="minorBidi"/>
          <w:lang w:eastAsia="en-US"/>
        </w:rPr>
        <w:t>nus para a Administra</w:t>
      </w:r>
      <w:r w:rsidRPr="003C74B6">
        <w:rPr>
          <w:rFonts w:asciiTheme="minorHAnsi" w:eastAsiaTheme="minorHAnsi" w:hAnsiTheme="minorHAnsi" w:cstheme="minorBidi" w:hint="cs"/>
          <w:lang w:eastAsia="en-US"/>
        </w:rPr>
        <w:t>çã</w:t>
      </w:r>
      <w:r w:rsidRPr="003C74B6">
        <w:rPr>
          <w:rFonts w:asciiTheme="minorHAnsi" w:eastAsiaTheme="minorHAnsi" w:hAnsiTheme="minorHAnsi" w:cstheme="minorBidi"/>
          <w:lang w:eastAsia="en-US"/>
        </w:rPr>
        <w:t>o.</w:t>
      </w:r>
    </w:p>
    <w:p w14:paraId="0EAA4A6D" w14:textId="1481DAAE" w:rsidR="003C74B6" w:rsidRPr="003C74B6" w:rsidRDefault="003C74B6" w:rsidP="003C74B6">
      <w:pPr>
        <w:pStyle w:val="PargrafodaLista"/>
        <w:spacing w:line="360" w:lineRule="auto"/>
        <w:ind w:left="0" w:firstLine="709"/>
        <w:jc w:val="both"/>
        <w:rPr>
          <w:rFonts w:asciiTheme="minorHAnsi" w:eastAsiaTheme="minorHAnsi" w:hAnsiTheme="minorHAnsi" w:cstheme="minorBidi"/>
          <w:lang w:eastAsia="en-US"/>
        </w:rPr>
      </w:pPr>
      <w:r w:rsidRPr="003C74B6">
        <w:rPr>
          <w:rFonts w:asciiTheme="minorHAnsi" w:eastAsiaTheme="minorHAnsi" w:hAnsiTheme="minorHAnsi" w:cstheme="minorBidi"/>
          <w:lang w:eastAsia="en-US"/>
        </w:rPr>
        <w:t>Assim, eventual oferta de produto incompat</w:t>
      </w:r>
      <w:r w:rsidRPr="003C74B6">
        <w:rPr>
          <w:rFonts w:asciiTheme="minorHAnsi" w:eastAsiaTheme="minorHAnsi" w:hAnsiTheme="minorHAnsi" w:cstheme="minorBidi" w:hint="cs"/>
          <w:lang w:eastAsia="en-US"/>
        </w:rPr>
        <w:t>í</w:t>
      </w:r>
      <w:r w:rsidRPr="003C74B6">
        <w:rPr>
          <w:rFonts w:asciiTheme="minorHAnsi" w:eastAsiaTheme="minorHAnsi" w:hAnsiTheme="minorHAnsi" w:cstheme="minorBidi"/>
          <w:lang w:eastAsia="en-US"/>
        </w:rPr>
        <w:t>vel com a finalidade de quadro branco, inadequado para escrita com marcador, sem qualidade m</w:t>
      </w:r>
      <w:r w:rsidRPr="003C74B6">
        <w:rPr>
          <w:rFonts w:asciiTheme="minorHAnsi" w:eastAsiaTheme="minorHAnsi" w:hAnsiTheme="minorHAnsi" w:cstheme="minorBidi" w:hint="cs"/>
          <w:lang w:eastAsia="en-US"/>
        </w:rPr>
        <w:t>í</w:t>
      </w:r>
      <w:r w:rsidRPr="003C74B6">
        <w:rPr>
          <w:rFonts w:asciiTheme="minorHAnsi" w:eastAsiaTheme="minorHAnsi" w:hAnsiTheme="minorHAnsi" w:cstheme="minorBidi"/>
          <w:lang w:eastAsia="en-US"/>
        </w:rPr>
        <w:t>nima ou que n</w:t>
      </w:r>
      <w:r w:rsidRPr="003C74B6">
        <w:rPr>
          <w:rFonts w:asciiTheme="minorHAnsi" w:eastAsiaTheme="minorHAnsi" w:hAnsiTheme="minorHAnsi" w:cstheme="minorBidi" w:hint="cs"/>
          <w:lang w:eastAsia="en-US"/>
        </w:rPr>
        <w:t>ã</w:t>
      </w:r>
      <w:r w:rsidRPr="003C74B6">
        <w:rPr>
          <w:rFonts w:asciiTheme="minorHAnsi" w:eastAsiaTheme="minorHAnsi" w:hAnsiTheme="minorHAnsi" w:cstheme="minorBidi"/>
          <w:lang w:eastAsia="en-US"/>
        </w:rPr>
        <w:t xml:space="preserve">o atenda </w:t>
      </w:r>
      <w:r w:rsidRPr="003C74B6">
        <w:rPr>
          <w:rFonts w:asciiTheme="minorHAnsi" w:eastAsiaTheme="minorHAnsi" w:hAnsiTheme="minorHAnsi" w:cstheme="minorBidi" w:hint="cs"/>
          <w:lang w:eastAsia="en-US"/>
        </w:rPr>
        <w:t>à</w:t>
      </w:r>
      <w:r w:rsidRPr="003C74B6">
        <w:rPr>
          <w:rFonts w:asciiTheme="minorHAnsi" w:eastAsiaTheme="minorHAnsi" w:hAnsiTheme="minorHAnsi" w:cstheme="minorBidi"/>
          <w:lang w:eastAsia="en-US"/>
        </w:rPr>
        <w:t>s condi</w:t>
      </w:r>
      <w:r w:rsidRPr="003C74B6">
        <w:rPr>
          <w:rFonts w:asciiTheme="minorHAnsi" w:eastAsiaTheme="minorHAnsi" w:hAnsiTheme="minorHAnsi" w:cstheme="minorBidi" w:hint="cs"/>
          <w:lang w:eastAsia="en-US"/>
        </w:rPr>
        <w:t>çõ</w:t>
      </w:r>
      <w:r w:rsidRPr="003C74B6">
        <w:rPr>
          <w:rFonts w:asciiTheme="minorHAnsi" w:eastAsiaTheme="minorHAnsi" w:hAnsiTheme="minorHAnsi" w:cstheme="minorBidi"/>
          <w:lang w:eastAsia="en-US"/>
        </w:rPr>
        <w:t>es do edital, poder</w:t>
      </w:r>
      <w:r w:rsidRPr="003C74B6">
        <w:rPr>
          <w:rFonts w:asciiTheme="minorHAnsi" w:eastAsiaTheme="minorHAnsi" w:hAnsiTheme="minorHAnsi" w:cstheme="minorBidi" w:hint="cs"/>
          <w:lang w:eastAsia="en-US"/>
        </w:rPr>
        <w:t>á</w:t>
      </w:r>
      <w:r w:rsidRPr="003C74B6">
        <w:rPr>
          <w:rFonts w:asciiTheme="minorHAnsi" w:eastAsiaTheme="minorHAnsi" w:hAnsiTheme="minorHAnsi" w:cstheme="minorBidi"/>
          <w:lang w:eastAsia="en-US"/>
        </w:rPr>
        <w:t xml:space="preserve"> ser recusada na fase de julgamento da proposta, de an</w:t>
      </w:r>
      <w:r w:rsidRPr="003C74B6">
        <w:rPr>
          <w:rFonts w:asciiTheme="minorHAnsi" w:eastAsiaTheme="minorHAnsi" w:hAnsiTheme="minorHAnsi" w:cstheme="minorBidi" w:hint="cs"/>
          <w:lang w:eastAsia="en-US"/>
        </w:rPr>
        <w:t>á</w:t>
      </w:r>
      <w:r w:rsidRPr="003C74B6">
        <w:rPr>
          <w:rFonts w:asciiTheme="minorHAnsi" w:eastAsiaTheme="minorHAnsi" w:hAnsiTheme="minorHAnsi" w:cstheme="minorBidi"/>
          <w:lang w:eastAsia="en-US"/>
        </w:rPr>
        <w:t>lise t</w:t>
      </w:r>
      <w:r w:rsidRPr="003C74B6">
        <w:rPr>
          <w:rFonts w:asciiTheme="minorHAnsi" w:eastAsiaTheme="minorHAnsi" w:hAnsiTheme="minorHAnsi" w:cstheme="minorBidi" w:hint="cs"/>
          <w:lang w:eastAsia="en-US"/>
        </w:rPr>
        <w:t>é</w:t>
      </w:r>
      <w:r w:rsidRPr="003C74B6">
        <w:rPr>
          <w:rFonts w:asciiTheme="minorHAnsi" w:eastAsiaTheme="minorHAnsi" w:hAnsiTheme="minorHAnsi" w:cstheme="minorBidi"/>
          <w:lang w:eastAsia="en-US"/>
        </w:rPr>
        <w:t>cnica, de amostra ou de recebimento do objeto, conforme o caso.</w:t>
      </w:r>
    </w:p>
    <w:p w14:paraId="4CDF8E95" w14:textId="35F5F21E" w:rsidR="00D82F0B" w:rsidRPr="00D82F0B" w:rsidRDefault="003C74B6" w:rsidP="003C74B6">
      <w:pPr>
        <w:pStyle w:val="PargrafodaLista"/>
        <w:spacing w:line="360" w:lineRule="auto"/>
        <w:ind w:left="0" w:firstLine="709"/>
        <w:jc w:val="both"/>
        <w:rPr>
          <w:rFonts w:asciiTheme="minorHAnsi" w:hAnsiTheme="minorHAnsi"/>
        </w:rPr>
      </w:pPr>
      <w:r w:rsidRPr="003C74B6">
        <w:rPr>
          <w:rFonts w:asciiTheme="minorHAnsi" w:eastAsiaTheme="minorHAnsi" w:hAnsiTheme="minorHAnsi" w:cstheme="minorBidi"/>
          <w:lang w:eastAsia="en-US"/>
        </w:rPr>
        <w:t>A Lei n</w:t>
      </w:r>
      <w:r w:rsidRPr="003C74B6">
        <w:rPr>
          <w:rFonts w:asciiTheme="minorHAnsi" w:eastAsiaTheme="minorHAnsi" w:hAnsiTheme="minorHAnsi" w:cstheme="minorBidi" w:hint="cs"/>
          <w:lang w:eastAsia="en-US"/>
        </w:rPr>
        <w:t>º</w:t>
      </w:r>
      <w:r w:rsidRPr="003C74B6">
        <w:rPr>
          <w:rFonts w:asciiTheme="minorHAnsi" w:eastAsiaTheme="minorHAnsi" w:hAnsiTheme="minorHAnsi" w:cstheme="minorBidi"/>
          <w:lang w:eastAsia="en-US"/>
        </w:rPr>
        <w:t xml:space="preserve"> 14.133/2021 n</w:t>
      </w:r>
      <w:r w:rsidRPr="003C74B6">
        <w:rPr>
          <w:rFonts w:asciiTheme="minorHAnsi" w:eastAsiaTheme="minorHAnsi" w:hAnsiTheme="minorHAnsi" w:cstheme="minorBidi" w:hint="cs"/>
          <w:lang w:eastAsia="en-US"/>
        </w:rPr>
        <w:t>ã</w:t>
      </w:r>
      <w:r w:rsidRPr="003C74B6">
        <w:rPr>
          <w:rFonts w:asciiTheme="minorHAnsi" w:eastAsiaTheme="minorHAnsi" w:hAnsiTheme="minorHAnsi" w:cstheme="minorBidi"/>
          <w:lang w:eastAsia="en-US"/>
        </w:rPr>
        <w:t>o exige que a Administra</w:t>
      </w:r>
      <w:r w:rsidRPr="003C74B6">
        <w:rPr>
          <w:rFonts w:asciiTheme="minorHAnsi" w:eastAsiaTheme="minorHAnsi" w:hAnsiTheme="minorHAnsi" w:cstheme="minorBidi" w:hint="cs"/>
          <w:lang w:eastAsia="en-US"/>
        </w:rPr>
        <w:t>çã</w:t>
      </w:r>
      <w:r w:rsidRPr="003C74B6">
        <w:rPr>
          <w:rFonts w:asciiTheme="minorHAnsi" w:eastAsiaTheme="minorHAnsi" w:hAnsiTheme="minorHAnsi" w:cstheme="minorBidi"/>
          <w:lang w:eastAsia="en-US"/>
        </w:rPr>
        <w:t>o fixe a especifica</w:t>
      </w:r>
      <w:r w:rsidRPr="003C74B6">
        <w:rPr>
          <w:rFonts w:asciiTheme="minorHAnsi" w:eastAsiaTheme="minorHAnsi" w:hAnsiTheme="minorHAnsi" w:cstheme="minorBidi" w:hint="cs"/>
          <w:lang w:eastAsia="en-US"/>
        </w:rPr>
        <w:t>çã</w:t>
      </w:r>
      <w:r w:rsidRPr="003C74B6">
        <w:rPr>
          <w:rFonts w:asciiTheme="minorHAnsi" w:eastAsiaTheme="minorHAnsi" w:hAnsiTheme="minorHAnsi" w:cstheme="minorBidi"/>
          <w:lang w:eastAsia="en-US"/>
        </w:rPr>
        <w:t>o mais onerosa ou mais sofisticada dispon</w:t>
      </w:r>
      <w:r w:rsidRPr="003C74B6">
        <w:rPr>
          <w:rFonts w:asciiTheme="minorHAnsi" w:eastAsiaTheme="minorHAnsi" w:hAnsiTheme="minorHAnsi" w:cstheme="minorBidi" w:hint="cs"/>
          <w:lang w:eastAsia="en-US"/>
        </w:rPr>
        <w:t>í</w:t>
      </w:r>
      <w:r w:rsidRPr="003C74B6">
        <w:rPr>
          <w:rFonts w:asciiTheme="minorHAnsi" w:eastAsiaTheme="minorHAnsi" w:hAnsiTheme="minorHAnsi" w:cstheme="minorBidi"/>
          <w:lang w:eastAsia="en-US"/>
        </w:rPr>
        <w:t xml:space="preserve">vel no mercado, mas sim que defina objeto apto a atender </w:t>
      </w:r>
      <w:r w:rsidRPr="003C74B6">
        <w:rPr>
          <w:rFonts w:asciiTheme="minorHAnsi" w:eastAsiaTheme="minorHAnsi" w:hAnsiTheme="minorHAnsi" w:cstheme="minorBidi" w:hint="cs"/>
          <w:lang w:eastAsia="en-US"/>
        </w:rPr>
        <w:t>à</w:t>
      </w:r>
      <w:r w:rsidRPr="003C74B6">
        <w:rPr>
          <w:rFonts w:asciiTheme="minorHAnsi" w:eastAsiaTheme="minorHAnsi" w:hAnsiTheme="minorHAnsi" w:cstheme="minorBidi"/>
          <w:lang w:eastAsia="en-US"/>
        </w:rPr>
        <w:t xml:space="preserve"> necessidade p</w:t>
      </w:r>
      <w:r w:rsidRPr="003C74B6">
        <w:rPr>
          <w:rFonts w:asciiTheme="minorHAnsi" w:eastAsiaTheme="minorHAnsi" w:hAnsiTheme="minorHAnsi" w:cstheme="minorBidi" w:hint="cs"/>
          <w:lang w:eastAsia="en-US"/>
        </w:rPr>
        <w:t>ú</w:t>
      </w:r>
      <w:r w:rsidRPr="003C74B6">
        <w:rPr>
          <w:rFonts w:asciiTheme="minorHAnsi" w:eastAsiaTheme="minorHAnsi" w:hAnsiTheme="minorHAnsi" w:cstheme="minorBidi"/>
          <w:lang w:eastAsia="en-US"/>
        </w:rPr>
        <w:t>blica, com crit</w:t>
      </w:r>
      <w:r w:rsidRPr="003C74B6">
        <w:rPr>
          <w:rFonts w:asciiTheme="minorHAnsi" w:eastAsiaTheme="minorHAnsi" w:hAnsiTheme="minorHAnsi" w:cstheme="minorBidi" w:hint="cs"/>
          <w:lang w:eastAsia="en-US"/>
        </w:rPr>
        <w:t>é</w:t>
      </w:r>
      <w:r w:rsidRPr="003C74B6">
        <w:rPr>
          <w:rFonts w:asciiTheme="minorHAnsi" w:eastAsiaTheme="minorHAnsi" w:hAnsiTheme="minorHAnsi" w:cstheme="minorBidi"/>
          <w:lang w:eastAsia="en-US"/>
        </w:rPr>
        <w:t>rios objetivos de julgamento e mecanismos de controle da execu</w:t>
      </w:r>
      <w:r w:rsidRPr="003C74B6">
        <w:rPr>
          <w:rFonts w:asciiTheme="minorHAnsi" w:eastAsiaTheme="minorHAnsi" w:hAnsiTheme="minorHAnsi" w:cstheme="minorBidi" w:hint="cs"/>
          <w:lang w:eastAsia="en-US"/>
        </w:rPr>
        <w:t>çã</w:t>
      </w:r>
      <w:r w:rsidRPr="003C74B6">
        <w:rPr>
          <w:rFonts w:asciiTheme="minorHAnsi" w:eastAsiaTheme="minorHAnsi" w:hAnsiTheme="minorHAnsi" w:cstheme="minorBidi"/>
          <w:lang w:eastAsia="en-US"/>
        </w:rPr>
        <w:t>o. No presente certame, tais mecanismos est</w:t>
      </w:r>
      <w:r w:rsidRPr="003C74B6">
        <w:rPr>
          <w:rFonts w:asciiTheme="minorHAnsi" w:eastAsiaTheme="minorHAnsi" w:hAnsiTheme="minorHAnsi" w:cstheme="minorBidi" w:hint="cs"/>
          <w:lang w:eastAsia="en-US"/>
        </w:rPr>
        <w:t>ã</w:t>
      </w:r>
      <w:r w:rsidRPr="003C74B6">
        <w:rPr>
          <w:rFonts w:asciiTheme="minorHAnsi" w:eastAsiaTheme="minorHAnsi" w:hAnsiTheme="minorHAnsi" w:cstheme="minorBidi"/>
          <w:lang w:eastAsia="en-US"/>
        </w:rPr>
        <w:t>o previstos no edital e no Termo de Refer</w:t>
      </w:r>
      <w:r w:rsidRPr="003C74B6">
        <w:rPr>
          <w:rFonts w:asciiTheme="minorHAnsi" w:eastAsiaTheme="minorHAnsi" w:hAnsiTheme="minorHAnsi" w:cstheme="minorBidi" w:hint="cs"/>
          <w:lang w:eastAsia="en-US"/>
        </w:rPr>
        <w:t>ê</w:t>
      </w:r>
      <w:r w:rsidRPr="003C74B6">
        <w:rPr>
          <w:rFonts w:asciiTheme="minorHAnsi" w:eastAsiaTheme="minorHAnsi" w:hAnsiTheme="minorHAnsi" w:cstheme="minorBidi"/>
          <w:lang w:eastAsia="en-US"/>
        </w:rPr>
        <w:t>ncia.</w:t>
      </w:r>
    </w:p>
    <w:p w14:paraId="376DD833" w14:textId="14CC7985" w:rsidR="00D82F0B" w:rsidRDefault="00D82F0B" w:rsidP="00D82F0B">
      <w:pPr>
        <w:pStyle w:val="PargrafodaLista"/>
        <w:spacing w:line="360" w:lineRule="auto"/>
        <w:ind w:left="0" w:firstLine="709"/>
        <w:jc w:val="both"/>
        <w:rPr>
          <w:rFonts w:asciiTheme="minorHAnsi" w:hAnsiTheme="minorHAnsi"/>
        </w:rPr>
      </w:pPr>
    </w:p>
    <w:p w14:paraId="5F5B74F3" w14:textId="02367F35" w:rsidR="003C74B6" w:rsidRDefault="003C74B6" w:rsidP="003C74B6">
      <w:pPr>
        <w:pStyle w:val="PargrafodaLista"/>
        <w:spacing w:before="240" w:line="360" w:lineRule="auto"/>
        <w:ind w:left="0"/>
        <w:jc w:val="both"/>
        <w:rPr>
          <w:rFonts w:asciiTheme="minorHAnsi" w:hAnsiTheme="minorHAnsi"/>
          <w:b/>
          <w:bCs/>
        </w:rPr>
      </w:pPr>
      <w:r>
        <w:rPr>
          <w:rFonts w:asciiTheme="minorHAnsi" w:hAnsiTheme="minorHAnsi"/>
          <w:b/>
          <w:bCs/>
        </w:rPr>
        <w:t>3.</w:t>
      </w:r>
      <w:r>
        <w:rPr>
          <w:rFonts w:asciiTheme="minorHAnsi" w:hAnsiTheme="minorHAnsi"/>
          <w:b/>
          <w:bCs/>
        </w:rPr>
        <w:t>4</w:t>
      </w:r>
      <w:r>
        <w:rPr>
          <w:rFonts w:asciiTheme="minorHAnsi" w:hAnsiTheme="minorHAnsi"/>
          <w:b/>
          <w:bCs/>
        </w:rPr>
        <w:t xml:space="preserve">. </w:t>
      </w:r>
      <w:r w:rsidRPr="00D82F0B">
        <w:rPr>
          <w:rFonts w:asciiTheme="minorHAnsi" w:hAnsiTheme="minorHAnsi"/>
          <w:b/>
          <w:bCs/>
        </w:rPr>
        <w:t xml:space="preserve"> </w:t>
      </w:r>
      <w:r w:rsidRPr="003C74B6">
        <w:rPr>
          <w:rFonts w:asciiTheme="minorHAnsi" w:hAnsiTheme="minorHAnsi"/>
          <w:b/>
          <w:bCs/>
        </w:rPr>
        <w:t>Do pedido de apresenta</w:t>
      </w:r>
      <w:r w:rsidRPr="003C74B6">
        <w:rPr>
          <w:rFonts w:asciiTheme="minorHAnsi" w:hAnsiTheme="minorHAnsi" w:hint="cs"/>
          <w:b/>
          <w:bCs/>
        </w:rPr>
        <w:t>çã</w:t>
      </w:r>
      <w:r w:rsidRPr="003C74B6">
        <w:rPr>
          <w:rFonts w:asciiTheme="minorHAnsi" w:hAnsiTheme="minorHAnsi"/>
          <w:b/>
          <w:bCs/>
        </w:rPr>
        <w:t>o da pesquisa de mercado ou banco de pre</w:t>
      </w:r>
      <w:r w:rsidRPr="003C74B6">
        <w:rPr>
          <w:rFonts w:asciiTheme="minorHAnsi" w:hAnsiTheme="minorHAnsi" w:hint="cs"/>
          <w:b/>
          <w:bCs/>
        </w:rPr>
        <w:t>ç</w:t>
      </w:r>
      <w:r w:rsidRPr="003C74B6">
        <w:rPr>
          <w:rFonts w:asciiTheme="minorHAnsi" w:hAnsiTheme="minorHAnsi"/>
          <w:b/>
          <w:bCs/>
        </w:rPr>
        <w:t>os</w:t>
      </w:r>
    </w:p>
    <w:p w14:paraId="61D1EDB2" w14:textId="77777777" w:rsidR="003C74B6" w:rsidRDefault="003C74B6" w:rsidP="003C74B6">
      <w:pPr>
        <w:pStyle w:val="PargrafodaLista"/>
        <w:spacing w:line="360" w:lineRule="auto"/>
        <w:ind w:left="0" w:firstLine="709"/>
        <w:jc w:val="both"/>
        <w:rPr>
          <w:rFonts w:asciiTheme="minorHAnsi" w:eastAsiaTheme="minorHAnsi" w:hAnsiTheme="minorHAnsi" w:cstheme="minorBidi"/>
          <w:lang w:eastAsia="en-US"/>
        </w:rPr>
      </w:pPr>
    </w:p>
    <w:p w14:paraId="181E8786" w14:textId="1E55EF81" w:rsidR="003C74B6" w:rsidRPr="003C74B6" w:rsidRDefault="003C74B6" w:rsidP="003C74B6">
      <w:pPr>
        <w:pStyle w:val="PargrafodaLista"/>
        <w:spacing w:line="360" w:lineRule="auto"/>
        <w:ind w:left="0" w:firstLine="709"/>
        <w:jc w:val="both"/>
        <w:rPr>
          <w:rFonts w:asciiTheme="minorHAnsi" w:eastAsiaTheme="minorHAnsi" w:hAnsiTheme="minorHAnsi" w:cstheme="minorBidi"/>
          <w:lang w:eastAsia="en-US"/>
        </w:rPr>
      </w:pPr>
      <w:r w:rsidRPr="003C74B6">
        <w:rPr>
          <w:rFonts w:asciiTheme="minorHAnsi" w:eastAsiaTheme="minorHAnsi" w:hAnsiTheme="minorHAnsi" w:cstheme="minorBidi"/>
          <w:lang w:eastAsia="en-US"/>
        </w:rPr>
        <w:t>A impugnante requer, em caso de indeferimento, a apresentação da pesquisa de mercado ou do banco de preços utilizado, a fim de conferir o produto orçado.</w:t>
      </w:r>
    </w:p>
    <w:p w14:paraId="6641EF07" w14:textId="77777777" w:rsidR="003C74B6" w:rsidRPr="003C74B6" w:rsidRDefault="003C74B6" w:rsidP="003C74B6">
      <w:pPr>
        <w:pStyle w:val="PargrafodaLista"/>
        <w:spacing w:line="360" w:lineRule="auto"/>
        <w:ind w:left="0" w:firstLine="709"/>
        <w:jc w:val="both"/>
        <w:rPr>
          <w:rFonts w:asciiTheme="minorHAnsi" w:eastAsiaTheme="minorHAnsi" w:hAnsiTheme="minorHAnsi" w:cstheme="minorBidi"/>
          <w:lang w:eastAsia="en-US"/>
        </w:rPr>
      </w:pPr>
      <w:r w:rsidRPr="003C74B6">
        <w:rPr>
          <w:rFonts w:asciiTheme="minorHAnsi" w:eastAsiaTheme="minorHAnsi" w:hAnsiTheme="minorHAnsi" w:cstheme="minorBidi"/>
          <w:lang w:eastAsia="en-US"/>
        </w:rPr>
        <w:t xml:space="preserve">Sobre esse ponto, observa-se que o edital informa que o valor estimado da contratação é de R$ 420.696,69, com base em pesquisa mercadológica constante da documentação comprobatória anexa aos autos do processo. </w:t>
      </w:r>
    </w:p>
    <w:p w14:paraId="0A7BC719" w14:textId="77777777" w:rsidR="003C74B6" w:rsidRPr="003C74B6" w:rsidRDefault="003C74B6" w:rsidP="003C74B6">
      <w:pPr>
        <w:pStyle w:val="PargrafodaLista"/>
        <w:spacing w:line="360" w:lineRule="auto"/>
        <w:ind w:left="0" w:firstLine="709"/>
        <w:jc w:val="both"/>
        <w:rPr>
          <w:rFonts w:asciiTheme="minorHAnsi" w:eastAsiaTheme="minorHAnsi" w:hAnsiTheme="minorHAnsi" w:cstheme="minorBidi"/>
          <w:lang w:eastAsia="en-US"/>
        </w:rPr>
      </w:pPr>
      <w:r w:rsidRPr="003C74B6">
        <w:rPr>
          <w:rFonts w:asciiTheme="minorHAnsi" w:eastAsiaTheme="minorHAnsi" w:hAnsiTheme="minorHAnsi" w:cstheme="minorBidi"/>
          <w:lang w:eastAsia="en-US"/>
        </w:rPr>
        <w:lastRenderedPageBreak/>
        <w:t xml:space="preserve">Todavia, o certame foi estruturado com orçamento sigiloso, conforme consta expressamente no preâmbulo do edital. A Lei nº 14.133/2021 admite que, desde que justificado, o orçamento estimado da contratação possa ter caráter sigiloso, sem prejuízo da divulgação do detalhamento dos quantitativos e das demais informações necessárias à elaboração das propostas. </w:t>
      </w:r>
    </w:p>
    <w:p w14:paraId="4991BE9B" w14:textId="77777777" w:rsidR="003C74B6" w:rsidRPr="003C74B6" w:rsidRDefault="003C74B6" w:rsidP="003C74B6">
      <w:pPr>
        <w:pStyle w:val="PargrafodaLista"/>
        <w:spacing w:line="360" w:lineRule="auto"/>
        <w:ind w:left="0" w:firstLine="709"/>
        <w:jc w:val="both"/>
        <w:rPr>
          <w:rFonts w:asciiTheme="minorHAnsi" w:eastAsiaTheme="minorHAnsi" w:hAnsiTheme="minorHAnsi" w:cstheme="minorBidi"/>
          <w:lang w:eastAsia="en-US"/>
        </w:rPr>
      </w:pPr>
      <w:r w:rsidRPr="003C74B6">
        <w:rPr>
          <w:rFonts w:asciiTheme="minorHAnsi" w:eastAsiaTheme="minorHAnsi" w:hAnsiTheme="minorHAnsi" w:cstheme="minorBidi"/>
          <w:lang w:eastAsia="en-US"/>
        </w:rPr>
        <w:t xml:space="preserve">Dessa forma, a existência de orçamento sigiloso não impede o controle posterior dos atos administrativos nem afasta a obrigatoriedade de a pesquisa de preços integrar os autos do processo. Contudo, enquanto preservado o sigilo na forma definida pela Administração, não há obrigatoriedade de disponibilização prévia da pesquisa de mercado ao particular antes da sessão, sob pena de esvaziamento da própria opção </w:t>
      </w:r>
      <w:proofErr w:type="spellStart"/>
      <w:r w:rsidRPr="003C74B6">
        <w:rPr>
          <w:rFonts w:asciiTheme="minorHAnsi" w:eastAsiaTheme="minorHAnsi" w:hAnsiTheme="minorHAnsi" w:cstheme="minorBidi"/>
          <w:lang w:eastAsia="en-US"/>
        </w:rPr>
        <w:t>editalícia</w:t>
      </w:r>
      <w:proofErr w:type="spellEnd"/>
      <w:r w:rsidRPr="003C74B6">
        <w:rPr>
          <w:rFonts w:asciiTheme="minorHAnsi" w:eastAsiaTheme="minorHAnsi" w:hAnsiTheme="minorHAnsi" w:cstheme="minorBidi"/>
          <w:lang w:eastAsia="en-US"/>
        </w:rPr>
        <w:t>.</w:t>
      </w:r>
    </w:p>
    <w:p w14:paraId="774A26CF" w14:textId="4D98AA98" w:rsidR="003C74B6" w:rsidRDefault="003C74B6" w:rsidP="003C74B6">
      <w:pPr>
        <w:pStyle w:val="PargrafodaLista"/>
        <w:spacing w:line="360" w:lineRule="auto"/>
        <w:ind w:left="0" w:firstLine="709"/>
        <w:jc w:val="both"/>
        <w:rPr>
          <w:rFonts w:asciiTheme="minorHAnsi" w:eastAsiaTheme="minorHAnsi" w:hAnsiTheme="minorHAnsi" w:cstheme="minorBidi"/>
          <w:lang w:eastAsia="en-US"/>
        </w:rPr>
      </w:pPr>
      <w:r w:rsidRPr="003C74B6">
        <w:rPr>
          <w:rFonts w:asciiTheme="minorHAnsi" w:eastAsiaTheme="minorHAnsi" w:hAnsiTheme="minorHAnsi" w:cstheme="minorBidi"/>
          <w:lang w:eastAsia="en-US"/>
        </w:rPr>
        <w:t>Ressalte-se que a descrição dos itens, os quantitativos, as unidades de medida e as condições de fornecimento encontram-se disponíveis no edital e no Termo de Referência, sendo suficientes para formulação das propostas pelos interessados.</w:t>
      </w:r>
    </w:p>
    <w:p w14:paraId="74D55664" w14:textId="77777777" w:rsidR="003C74B6" w:rsidRPr="003C74B6" w:rsidRDefault="003C74B6" w:rsidP="003C74B6">
      <w:pPr>
        <w:pStyle w:val="PargrafodaLista"/>
        <w:spacing w:line="360" w:lineRule="auto"/>
        <w:ind w:left="0" w:firstLine="709"/>
        <w:jc w:val="both"/>
        <w:rPr>
          <w:rFonts w:asciiTheme="minorHAnsi" w:eastAsiaTheme="minorHAnsi" w:hAnsiTheme="minorHAnsi" w:cstheme="minorBidi"/>
          <w:lang w:eastAsia="en-US"/>
        </w:rPr>
      </w:pPr>
    </w:p>
    <w:p w14:paraId="3CDD737A" w14:textId="1F6AFCED" w:rsidR="003C74B6" w:rsidRDefault="003C74B6" w:rsidP="003C74B6">
      <w:pPr>
        <w:pStyle w:val="PargrafodaLista"/>
        <w:spacing w:before="240" w:line="360" w:lineRule="auto"/>
        <w:ind w:left="0"/>
        <w:jc w:val="both"/>
        <w:rPr>
          <w:rFonts w:asciiTheme="minorHAnsi" w:hAnsiTheme="minorHAnsi"/>
          <w:b/>
          <w:bCs/>
        </w:rPr>
      </w:pPr>
      <w:r>
        <w:rPr>
          <w:rFonts w:asciiTheme="minorHAnsi" w:hAnsiTheme="minorHAnsi"/>
          <w:b/>
          <w:bCs/>
        </w:rPr>
        <w:t>3.</w:t>
      </w:r>
      <w:r>
        <w:rPr>
          <w:rFonts w:asciiTheme="minorHAnsi" w:hAnsiTheme="minorHAnsi"/>
          <w:b/>
          <w:bCs/>
        </w:rPr>
        <w:t>5</w:t>
      </w:r>
      <w:r>
        <w:rPr>
          <w:rFonts w:asciiTheme="minorHAnsi" w:hAnsiTheme="minorHAnsi"/>
          <w:b/>
          <w:bCs/>
        </w:rPr>
        <w:t xml:space="preserve">. </w:t>
      </w:r>
      <w:r w:rsidRPr="00D82F0B">
        <w:rPr>
          <w:rFonts w:asciiTheme="minorHAnsi" w:hAnsiTheme="minorHAnsi"/>
          <w:b/>
          <w:bCs/>
        </w:rPr>
        <w:t xml:space="preserve"> </w:t>
      </w:r>
      <w:r w:rsidRPr="003C74B6">
        <w:rPr>
          <w:rFonts w:asciiTheme="minorHAnsi" w:hAnsiTheme="minorHAnsi"/>
          <w:b/>
          <w:bCs/>
        </w:rPr>
        <w:t>Da aus</w:t>
      </w:r>
      <w:r w:rsidRPr="003C74B6">
        <w:rPr>
          <w:rFonts w:asciiTheme="minorHAnsi" w:hAnsiTheme="minorHAnsi" w:hint="cs"/>
          <w:b/>
          <w:bCs/>
        </w:rPr>
        <w:t>ê</w:t>
      </w:r>
      <w:r w:rsidRPr="003C74B6">
        <w:rPr>
          <w:rFonts w:asciiTheme="minorHAnsi" w:hAnsiTheme="minorHAnsi"/>
          <w:b/>
          <w:bCs/>
        </w:rPr>
        <w:t>ncia de fundamento para suspens</w:t>
      </w:r>
      <w:r w:rsidRPr="003C74B6">
        <w:rPr>
          <w:rFonts w:asciiTheme="minorHAnsi" w:hAnsiTheme="minorHAnsi" w:hint="cs"/>
          <w:b/>
          <w:bCs/>
        </w:rPr>
        <w:t>ã</w:t>
      </w:r>
      <w:r w:rsidRPr="003C74B6">
        <w:rPr>
          <w:rFonts w:asciiTheme="minorHAnsi" w:hAnsiTheme="minorHAnsi"/>
          <w:b/>
          <w:bCs/>
        </w:rPr>
        <w:t>o, retifica</w:t>
      </w:r>
      <w:r w:rsidRPr="003C74B6">
        <w:rPr>
          <w:rFonts w:asciiTheme="minorHAnsi" w:hAnsiTheme="minorHAnsi" w:hint="cs"/>
          <w:b/>
          <w:bCs/>
        </w:rPr>
        <w:t>çã</w:t>
      </w:r>
      <w:r w:rsidRPr="003C74B6">
        <w:rPr>
          <w:rFonts w:asciiTheme="minorHAnsi" w:hAnsiTheme="minorHAnsi"/>
          <w:b/>
          <w:bCs/>
        </w:rPr>
        <w:t>o e republica</w:t>
      </w:r>
      <w:r w:rsidRPr="003C74B6">
        <w:rPr>
          <w:rFonts w:asciiTheme="minorHAnsi" w:hAnsiTheme="minorHAnsi" w:hint="cs"/>
          <w:b/>
          <w:bCs/>
        </w:rPr>
        <w:t>çã</w:t>
      </w:r>
      <w:r w:rsidRPr="003C74B6">
        <w:rPr>
          <w:rFonts w:asciiTheme="minorHAnsi" w:hAnsiTheme="minorHAnsi"/>
          <w:b/>
          <w:bCs/>
        </w:rPr>
        <w:t>o do edital</w:t>
      </w:r>
    </w:p>
    <w:p w14:paraId="63124EF7" w14:textId="77777777" w:rsidR="003C74B6" w:rsidRPr="003C74B6" w:rsidRDefault="003C74B6" w:rsidP="003C74B6">
      <w:pPr>
        <w:pStyle w:val="PargrafodaLista"/>
        <w:spacing w:line="360" w:lineRule="auto"/>
        <w:ind w:left="0" w:firstLine="709"/>
        <w:jc w:val="both"/>
        <w:rPr>
          <w:rFonts w:asciiTheme="minorHAnsi" w:eastAsiaTheme="minorHAnsi" w:hAnsiTheme="minorHAnsi" w:cstheme="minorBidi"/>
          <w:lang w:eastAsia="en-US"/>
        </w:rPr>
      </w:pPr>
      <w:r w:rsidRPr="003C74B6">
        <w:rPr>
          <w:rFonts w:asciiTheme="minorHAnsi" w:eastAsiaTheme="minorHAnsi" w:hAnsiTheme="minorHAnsi" w:cstheme="minorBidi"/>
          <w:lang w:eastAsia="en-US"/>
        </w:rPr>
        <w:t>Os pedidos de suspensão, retificação e republicação do edital pressupõem a existência de vício capaz de comprometer a legalidade, a competitividade ou a formulação das propostas.</w:t>
      </w:r>
    </w:p>
    <w:p w14:paraId="506C39F0" w14:textId="77777777" w:rsidR="003C74B6" w:rsidRPr="003C74B6" w:rsidRDefault="003C74B6" w:rsidP="003C74B6">
      <w:pPr>
        <w:pStyle w:val="PargrafodaLista"/>
        <w:spacing w:line="360" w:lineRule="auto"/>
        <w:ind w:left="0" w:firstLine="709"/>
        <w:jc w:val="both"/>
        <w:rPr>
          <w:rFonts w:asciiTheme="minorHAnsi" w:eastAsiaTheme="minorHAnsi" w:hAnsiTheme="minorHAnsi" w:cstheme="minorBidi"/>
          <w:lang w:eastAsia="en-US"/>
        </w:rPr>
      </w:pPr>
      <w:r w:rsidRPr="003C74B6">
        <w:rPr>
          <w:rFonts w:asciiTheme="minorHAnsi" w:eastAsiaTheme="minorHAnsi" w:hAnsiTheme="minorHAnsi" w:cstheme="minorBidi"/>
          <w:lang w:eastAsia="en-US"/>
        </w:rPr>
        <w:t xml:space="preserve">No caso concreto, não se verifica ilegalidade na especificação dos itens 135, 136 e 137. A descrição </w:t>
      </w:r>
      <w:proofErr w:type="spellStart"/>
      <w:r w:rsidRPr="003C74B6">
        <w:rPr>
          <w:rFonts w:asciiTheme="minorHAnsi" w:eastAsiaTheme="minorHAnsi" w:hAnsiTheme="minorHAnsi" w:cstheme="minorBidi"/>
          <w:lang w:eastAsia="en-US"/>
        </w:rPr>
        <w:t>editalícia</w:t>
      </w:r>
      <w:proofErr w:type="spellEnd"/>
      <w:r w:rsidRPr="003C74B6">
        <w:rPr>
          <w:rFonts w:asciiTheme="minorHAnsi" w:eastAsiaTheme="minorHAnsi" w:hAnsiTheme="minorHAnsi" w:cstheme="minorBidi"/>
          <w:lang w:eastAsia="en-US"/>
        </w:rPr>
        <w:t xml:space="preserve"> é objetiva, vinculada ao objeto pretendido e acompanhada de mecanismos de controle de qualidade, como análise de catálogos, documentos técnicos, amostras e recebimento provisório e definitivo.</w:t>
      </w:r>
    </w:p>
    <w:p w14:paraId="62F78EB7" w14:textId="77777777" w:rsidR="003C74B6" w:rsidRPr="003C74B6" w:rsidRDefault="003C74B6" w:rsidP="003C74B6">
      <w:pPr>
        <w:pStyle w:val="PargrafodaLista"/>
        <w:spacing w:line="360" w:lineRule="auto"/>
        <w:ind w:left="0" w:firstLine="709"/>
        <w:jc w:val="both"/>
        <w:rPr>
          <w:rFonts w:asciiTheme="minorHAnsi" w:eastAsiaTheme="minorHAnsi" w:hAnsiTheme="minorHAnsi" w:cstheme="minorBidi"/>
          <w:lang w:eastAsia="en-US"/>
        </w:rPr>
      </w:pPr>
      <w:r w:rsidRPr="003C74B6">
        <w:rPr>
          <w:rFonts w:asciiTheme="minorHAnsi" w:eastAsiaTheme="minorHAnsi" w:hAnsiTheme="minorHAnsi" w:cstheme="minorBidi"/>
          <w:lang w:eastAsia="en-US"/>
        </w:rPr>
        <w:t>Além disso, a adoção da descrição proposta pela impugnante poderia, em sentido inverso, restringir a competitividade ao impor solução técnica específica sem demonstração de indispensabilidade. A Administração deve buscar a proposta mais vantajosa, mas essa vantajosidade não se confunde com a obrigatoriedade de adquirir produto de padrão superior ao efetivamente planejado pela unidade demandante, especialmente quando não demonstrada ilegalidade na especificação adotada.</w:t>
      </w:r>
    </w:p>
    <w:p w14:paraId="035E9A8B" w14:textId="77777777" w:rsidR="003C74B6" w:rsidRPr="003C74B6" w:rsidRDefault="003C74B6" w:rsidP="003C74B6">
      <w:pPr>
        <w:spacing w:line="360" w:lineRule="auto"/>
        <w:jc w:val="both"/>
        <w:rPr>
          <w:rFonts w:asciiTheme="minorHAnsi" w:hAnsiTheme="minorHAnsi"/>
        </w:rPr>
      </w:pPr>
    </w:p>
    <w:p w14:paraId="0C0BEFDA" w14:textId="77777777" w:rsidR="00D82F0B" w:rsidRPr="00D82F0B" w:rsidRDefault="00D82F0B" w:rsidP="00D82F0B">
      <w:pPr>
        <w:pStyle w:val="PargrafodaLista"/>
        <w:numPr>
          <w:ilvl w:val="0"/>
          <w:numId w:val="20"/>
        </w:numPr>
        <w:spacing w:after="160" w:line="360" w:lineRule="auto"/>
        <w:ind w:left="0" w:firstLine="0"/>
        <w:jc w:val="both"/>
        <w:rPr>
          <w:rFonts w:asciiTheme="minorHAnsi" w:hAnsiTheme="minorHAnsi"/>
        </w:rPr>
      </w:pPr>
      <w:r w:rsidRPr="00D82F0B">
        <w:rPr>
          <w:rFonts w:asciiTheme="minorHAnsi" w:hAnsiTheme="minorHAnsi"/>
          <w:b/>
          <w:bCs/>
        </w:rPr>
        <w:lastRenderedPageBreak/>
        <w:t>CONCLUSÃO</w:t>
      </w:r>
    </w:p>
    <w:p w14:paraId="40FD3112" w14:textId="72B84327" w:rsidR="00D82F0B" w:rsidRPr="00D82F0B" w:rsidRDefault="00D82F0B" w:rsidP="00D82F0B">
      <w:pPr>
        <w:pStyle w:val="Default"/>
        <w:spacing w:line="360" w:lineRule="auto"/>
        <w:ind w:firstLine="709"/>
        <w:jc w:val="both"/>
        <w:rPr>
          <w:rFonts w:asciiTheme="minorHAnsi" w:hAnsiTheme="minorHAnsi"/>
          <w:color w:val="auto"/>
          <w:shd w:val="clear" w:color="auto" w:fill="FFFFFF"/>
          <w:lang w:val="pt-PT"/>
        </w:rPr>
      </w:pPr>
      <w:r w:rsidRPr="00D82F0B">
        <w:rPr>
          <w:rFonts w:asciiTheme="minorHAnsi" w:hAnsiTheme="minorHAnsi"/>
          <w:color w:val="auto"/>
          <w:shd w:val="clear" w:color="auto" w:fill="FFFFFF"/>
          <w:lang w:val="pt-PT"/>
        </w:rPr>
        <w:t xml:space="preserve">Ante o exposto, recebo a impugnação apresentada pela empresa </w:t>
      </w:r>
      <w:r w:rsidR="003C74B6" w:rsidRPr="003C74B6">
        <w:rPr>
          <w:rFonts w:asciiTheme="minorHAnsi" w:hAnsiTheme="minorHAnsi"/>
          <w:b/>
          <w:bCs/>
          <w:color w:val="auto"/>
          <w:shd w:val="clear" w:color="auto" w:fill="FFFFFF"/>
          <w:lang w:val="pt-PT"/>
        </w:rPr>
        <w:t>MULTI QUADROS E VIDROS LTDA</w:t>
      </w:r>
      <w:r w:rsidRPr="00D82F0B">
        <w:rPr>
          <w:rFonts w:asciiTheme="minorHAnsi" w:hAnsiTheme="minorHAnsi"/>
          <w:b/>
          <w:bCs/>
          <w:color w:val="auto"/>
          <w:shd w:val="clear" w:color="auto" w:fill="FFFFFF"/>
          <w:lang w:val="pt-PT"/>
        </w:rPr>
        <w:t xml:space="preserve"> </w:t>
      </w:r>
      <w:r w:rsidRPr="00D82F0B">
        <w:rPr>
          <w:rFonts w:asciiTheme="minorHAnsi" w:hAnsiTheme="minorHAnsi"/>
          <w:color w:val="auto"/>
          <w:shd w:val="clear" w:color="auto" w:fill="FFFFFF"/>
          <w:lang w:val="pt-PT"/>
        </w:rPr>
        <w:t xml:space="preserve">e, no mérito, </w:t>
      </w:r>
      <w:r w:rsidRPr="00D82F0B">
        <w:rPr>
          <w:rFonts w:asciiTheme="minorHAnsi" w:hAnsiTheme="minorHAnsi"/>
          <w:b/>
          <w:bCs/>
          <w:color w:val="auto"/>
          <w:shd w:val="clear" w:color="auto" w:fill="FFFFFF"/>
          <w:lang w:val="pt-PT"/>
        </w:rPr>
        <w:t>INDEFIRO</w:t>
      </w:r>
      <w:r w:rsidRPr="00D82F0B">
        <w:rPr>
          <w:rFonts w:asciiTheme="minorHAnsi" w:hAnsiTheme="minorHAnsi"/>
          <w:color w:val="auto"/>
          <w:shd w:val="clear" w:color="auto" w:fill="FFFFFF"/>
          <w:lang w:val="pt-PT"/>
        </w:rPr>
        <w:t xml:space="preserve"> os argumentos expendidos, mantendo-se integralmente as disposições do Edital do Pregão Eletrônico nº 023/2026.</w:t>
      </w:r>
    </w:p>
    <w:p w14:paraId="4EA6D669" w14:textId="77777777" w:rsidR="002C32BC" w:rsidRPr="002C32BC" w:rsidRDefault="002C32BC" w:rsidP="002C32BC">
      <w:pPr>
        <w:pStyle w:val="PargrafodaLista"/>
        <w:spacing w:line="360" w:lineRule="auto"/>
        <w:ind w:left="0" w:firstLine="709"/>
        <w:jc w:val="both"/>
        <w:rPr>
          <w:rFonts w:asciiTheme="minorHAnsi" w:eastAsiaTheme="minorHAnsi" w:hAnsiTheme="minorHAnsi" w:cstheme="minorBidi"/>
          <w:lang w:eastAsia="en-US"/>
        </w:rPr>
      </w:pPr>
      <w:r w:rsidRPr="002C32BC">
        <w:rPr>
          <w:rFonts w:asciiTheme="minorHAnsi" w:eastAsiaTheme="minorHAnsi" w:hAnsiTheme="minorHAnsi" w:cstheme="minorBidi"/>
          <w:lang w:eastAsia="en-US"/>
        </w:rPr>
        <w:t>Mantêm-se íntegras as cláusulas do edital e do Termo de Referência, porquanto a descrição dos itens 135, 136 e 137 encontra-se compatível com a necessidade administrativa definida na fase de planejamento da contratação, sem demonstração de ilegalidade, restrição indevida à competitividade ou afronta à Lei nº 14.133/2021.</w:t>
      </w:r>
    </w:p>
    <w:p w14:paraId="717C5195" w14:textId="77777777" w:rsidR="002C32BC" w:rsidRPr="002C32BC" w:rsidRDefault="002C32BC" w:rsidP="002C32BC">
      <w:pPr>
        <w:pStyle w:val="PargrafodaLista"/>
        <w:spacing w:line="360" w:lineRule="auto"/>
        <w:ind w:left="0" w:firstLine="709"/>
        <w:jc w:val="both"/>
        <w:rPr>
          <w:rFonts w:asciiTheme="minorHAnsi" w:eastAsiaTheme="minorHAnsi" w:hAnsiTheme="minorHAnsi" w:cstheme="minorBidi"/>
          <w:lang w:eastAsia="en-US"/>
        </w:rPr>
      </w:pPr>
      <w:r w:rsidRPr="002C32BC">
        <w:rPr>
          <w:rFonts w:asciiTheme="minorHAnsi" w:eastAsiaTheme="minorHAnsi" w:hAnsiTheme="minorHAnsi" w:cstheme="minorBidi"/>
          <w:lang w:eastAsia="en-US"/>
        </w:rPr>
        <w:t>Indefere-se, ainda, o pedido de apresentação prévia da pesquisa de mercado ou banco de preços, considerando que o edital adotou orçamento sigiloso, sem prejuízo da observância da publicidade e do controle dos autos no momento legalmente cabível.</w:t>
      </w:r>
    </w:p>
    <w:p w14:paraId="4952C05B" w14:textId="77777777" w:rsidR="002C32BC" w:rsidRPr="002C32BC" w:rsidRDefault="002C32BC" w:rsidP="002C32BC">
      <w:pPr>
        <w:pStyle w:val="PargrafodaLista"/>
        <w:spacing w:line="360" w:lineRule="auto"/>
        <w:ind w:left="0" w:firstLine="709"/>
        <w:jc w:val="both"/>
        <w:rPr>
          <w:rFonts w:asciiTheme="minorHAnsi" w:eastAsiaTheme="minorHAnsi" w:hAnsiTheme="minorHAnsi" w:cstheme="minorBidi"/>
          <w:lang w:eastAsia="en-US"/>
        </w:rPr>
      </w:pPr>
      <w:r w:rsidRPr="002C32BC">
        <w:rPr>
          <w:rFonts w:asciiTheme="minorHAnsi" w:eastAsiaTheme="minorHAnsi" w:hAnsiTheme="minorHAnsi" w:cstheme="minorBidi"/>
          <w:lang w:eastAsia="en-US"/>
        </w:rPr>
        <w:t>Considerando que não haverá alteração do instrumento convocatório, não há necessidade de retificação do edital, republicação ou reabertura dos prazos legais, mantendo-se a data da sessão pública prevista no edital, se ainda não ultrapassada, ou o regular prosseguimento do certame, conforme o estado atual do processo.</w:t>
      </w:r>
    </w:p>
    <w:p w14:paraId="44AEC3D5" w14:textId="77777777" w:rsidR="002C32BC" w:rsidRPr="00D82F0B" w:rsidRDefault="002C32BC" w:rsidP="00D82F0B">
      <w:pPr>
        <w:pStyle w:val="Default"/>
        <w:spacing w:line="360" w:lineRule="auto"/>
        <w:ind w:firstLine="709"/>
        <w:jc w:val="both"/>
        <w:rPr>
          <w:rFonts w:asciiTheme="minorHAnsi" w:hAnsiTheme="minorHAnsi"/>
          <w:color w:val="auto"/>
          <w:shd w:val="clear" w:color="auto" w:fill="FFFFFF"/>
          <w:lang w:val="pt-PT"/>
        </w:rPr>
      </w:pPr>
    </w:p>
    <w:p w14:paraId="504F1256" w14:textId="77777777" w:rsidR="00D82F0B" w:rsidRPr="00D82F0B" w:rsidRDefault="00D82F0B" w:rsidP="00D82F0B">
      <w:pPr>
        <w:spacing w:before="240"/>
        <w:jc w:val="right"/>
        <w:rPr>
          <w:rFonts w:asciiTheme="minorHAnsi" w:hAnsiTheme="minorHAnsi" w:cs="Times New Roman"/>
          <w:bCs/>
          <w:iCs/>
        </w:rPr>
      </w:pPr>
    </w:p>
    <w:p w14:paraId="047F552C" w14:textId="77777777" w:rsidR="00D82F0B" w:rsidRPr="00D82F0B" w:rsidRDefault="00D82F0B" w:rsidP="00D82F0B">
      <w:pPr>
        <w:spacing w:before="240"/>
        <w:jc w:val="right"/>
        <w:rPr>
          <w:rFonts w:asciiTheme="minorHAnsi" w:hAnsiTheme="minorHAnsi" w:cs="Times New Roman"/>
          <w:b/>
          <w:i/>
        </w:rPr>
      </w:pPr>
      <w:r w:rsidRPr="00D82F0B">
        <w:rPr>
          <w:rFonts w:asciiTheme="minorHAnsi" w:hAnsiTheme="minorHAnsi" w:cs="Times New Roman"/>
          <w:bCs/>
          <w:iCs/>
        </w:rPr>
        <w:t>Jardim do Seridó/RN, 08 de maio de 2026.</w:t>
      </w:r>
    </w:p>
    <w:p w14:paraId="23F329FD" w14:textId="77777777" w:rsidR="00D82F0B" w:rsidRPr="00D82F0B" w:rsidRDefault="00D82F0B" w:rsidP="00D82F0B">
      <w:pPr>
        <w:pStyle w:val="Corpodetexto"/>
        <w:spacing w:before="240"/>
        <w:jc w:val="both"/>
        <w:rPr>
          <w:rFonts w:asciiTheme="minorHAnsi" w:hAnsiTheme="minorHAnsi"/>
          <w:b/>
          <w:i/>
        </w:rPr>
      </w:pPr>
    </w:p>
    <w:p w14:paraId="429EA0CF" w14:textId="77777777" w:rsidR="00D82F0B" w:rsidRPr="00D82F0B" w:rsidRDefault="00D82F0B" w:rsidP="00D82F0B">
      <w:pPr>
        <w:pStyle w:val="Corpodetexto"/>
        <w:spacing w:before="240"/>
        <w:jc w:val="both"/>
        <w:rPr>
          <w:rFonts w:asciiTheme="minorHAnsi" w:hAnsiTheme="minorHAnsi"/>
          <w:b/>
          <w:i/>
        </w:rPr>
      </w:pPr>
    </w:p>
    <w:p w14:paraId="5A8BED21" w14:textId="77777777" w:rsidR="00D82F0B" w:rsidRPr="00D82F0B" w:rsidRDefault="00D82F0B" w:rsidP="00D82F0B">
      <w:pPr>
        <w:pStyle w:val="Corpodetexto"/>
        <w:spacing w:before="240"/>
        <w:jc w:val="both"/>
        <w:rPr>
          <w:rFonts w:asciiTheme="minorHAnsi" w:hAnsiTheme="minorHAnsi"/>
          <w:b/>
          <w:i/>
        </w:rPr>
      </w:pPr>
    </w:p>
    <w:p w14:paraId="4514F337" w14:textId="77777777" w:rsidR="00D82F0B" w:rsidRPr="00D82F0B" w:rsidRDefault="00D82F0B" w:rsidP="00D82F0B">
      <w:pPr>
        <w:ind w:left="1843" w:right="1936" w:hanging="142"/>
        <w:jc w:val="center"/>
        <w:rPr>
          <w:rFonts w:asciiTheme="minorHAnsi" w:hAnsiTheme="minorHAnsi" w:cs="Times New Roman"/>
          <w:b/>
          <w:i/>
          <w:iCs/>
        </w:rPr>
      </w:pPr>
    </w:p>
    <w:p w14:paraId="4FC351DB" w14:textId="77777777" w:rsidR="00D82F0B" w:rsidRPr="00D82F0B" w:rsidRDefault="00D82F0B" w:rsidP="00D82F0B">
      <w:pPr>
        <w:ind w:left="1843" w:right="1936" w:hanging="142"/>
        <w:jc w:val="center"/>
        <w:rPr>
          <w:rFonts w:asciiTheme="minorHAnsi" w:hAnsiTheme="minorHAnsi" w:cs="Times New Roman"/>
          <w:b/>
          <w:i/>
          <w:iCs/>
        </w:rPr>
      </w:pPr>
      <w:r w:rsidRPr="00D82F0B">
        <w:rPr>
          <w:rFonts w:asciiTheme="minorHAnsi" w:hAnsiTheme="minorHAnsi" w:cs="Times New Roman"/>
          <w:b/>
          <w:i/>
          <w:iCs/>
        </w:rPr>
        <w:t>José Fernandes de Oliveira Neto</w:t>
      </w:r>
    </w:p>
    <w:p w14:paraId="13282656" w14:textId="77777777" w:rsidR="00D82F0B" w:rsidRPr="00D82F0B" w:rsidRDefault="00D82F0B" w:rsidP="00D82F0B">
      <w:pPr>
        <w:ind w:left="1843" w:right="1936" w:hanging="142"/>
        <w:jc w:val="center"/>
        <w:rPr>
          <w:rFonts w:asciiTheme="minorHAnsi" w:hAnsiTheme="minorHAnsi" w:cs="Times New Roman"/>
          <w:bCs/>
          <w:i/>
          <w:iCs/>
        </w:rPr>
      </w:pPr>
      <w:r w:rsidRPr="00D82F0B">
        <w:rPr>
          <w:rFonts w:asciiTheme="minorHAnsi" w:hAnsiTheme="minorHAnsi" w:cs="Times New Roman"/>
          <w:bCs/>
          <w:i/>
          <w:iCs/>
        </w:rPr>
        <w:t>Pregoeiro Municipal</w:t>
      </w:r>
    </w:p>
    <w:p w14:paraId="06537AAD" w14:textId="77777777" w:rsidR="00D82F0B" w:rsidRPr="00D82F0B" w:rsidRDefault="00D82F0B" w:rsidP="00D82F0B">
      <w:pPr>
        <w:spacing w:line="360" w:lineRule="auto"/>
        <w:ind w:firstLine="709"/>
        <w:jc w:val="both"/>
        <w:rPr>
          <w:rFonts w:asciiTheme="minorHAnsi" w:hAnsiTheme="minorHAnsi"/>
        </w:rPr>
      </w:pPr>
    </w:p>
    <w:p w14:paraId="00000475" w14:textId="77777777" w:rsidR="00310938" w:rsidRPr="00D82F0B" w:rsidRDefault="00310938" w:rsidP="00A13685">
      <w:pPr>
        <w:rPr>
          <w:rFonts w:asciiTheme="minorHAnsi" w:hAnsiTheme="minorHAnsi"/>
        </w:rPr>
      </w:pPr>
    </w:p>
    <w:sectPr w:rsidR="00310938" w:rsidRPr="00D82F0B" w:rsidSect="00A13685">
      <w:headerReference w:type="default" r:id="rId9"/>
      <w:footerReference w:type="default" r:id="rId10"/>
      <w:pgSz w:w="11906" w:h="16838"/>
      <w:pgMar w:top="1701" w:right="1134" w:bottom="1418" w:left="1701" w:header="0" w:footer="340" w:gutter="0"/>
      <w:pgNumType w:start="1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0045EFE" w14:textId="77777777" w:rsidR="009510C7" w:rsidRDefault="009510C7">
      <w:r>
        <w:separator/>
      </w:r>
    </w:p>
  </w:endnote>
  <w:endnote w:type="continuationSeparator" w:id="0">
    <w:p w14:paraId="5FBD399E" w14:textId="77777777" w:rsidR="009510C7" w:rsidRDefault="009510C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1">
    <w:altName w:val="Times New Roman"/>
    <w:panose1 w:val="00000000000000000000"/>
    <w:charset w:val="00"/>
    <w:family w:val="roman"/>
    <w:notTrueType/>
    <w:pitch w:val="default"/>
  </w:font>
  <w:font w:name="3">
    <w:altName w:val="Times New Roman"/>
    <w:panose1 w:val="00000000000000000000"/>
    <w:charset w:val="00"/>
    <w:family w:val="roman"/>
    <w:notTrueType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Ecofont_Spranq_eco_Sans;Malgun">
    <w:altName w:val="Cambria"/>
    <w:panose1 w:val="00000000000000000000"/>
    <w:charset w:val="00"/>
    <w:family w:val="roman"/>
    <w:notTrueType/>
    <w:pitch w:val="default"/>
  </w:font>
  <w:font w:name="MS Mincho;ＭＳ 明朝">
    <w:altName w:val="MS Gothic"/>
    <w:panose1 w:val="00000000000000000000"/>
    <w:charset w:val="80"/>
    <w:family w:val="roman"/>
    <w:notTrueType/>
    <w:pitch w:val="default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;ＭＳ ゴシック">
    <w:altName w:val="Yu Gothic"/>
    <w:panose1 w:val="00000000000000000000"/>
    <w:charset w:val="80"/>
    <w:family w:val="roman"/>
    <w:notTrueType/>
    <w:pitch w:val="default"/>
  </w:font>
  <w:font w:name="Century Schoolbook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1;Times New Roman">
    <w:altName w:val="Cambria"/>
    <w:panose1 w:val="00000000000000000000"/>
    <w:charset w:val="00"/>
    <w:family w:val="roman"/>
    <w:notTrueType/>
    <w:pitch w:val="default"/>
  </w:font>
  <w:font w:name="3;Times New Roman">
    <w:altName w:val="Cambria"/>
    <w:panose1 w:val="00000000000000000000"/>
    <w:charset w:val="00"/>
    <w:family w:val="roman"/>
    <w:notTrueType/>
    <w:pitch w:val="default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WenQuanYi Micro Hei">
    <w:panose1 w:val="00000000000000000000"/>
    <w:charset w:val="00"/>
    <w:family w:val="roman"/>
    <w:notTrueType/>
    <w:pitch w:val="default"/>
  </w:font>
  <w:font w:name="Lohit Hindi;Times New Roman">
    <w:altName w:val="Cambria"/>
    <w:panose1 w:val="00000000000000000000"/>
    <w:charset w:val="00"/>
    <w:family w:val="roman"/>
    <w:notTrueType/>
    <w:pitch w:val="default"/>
  </w:font>
  <w:font w:name="Liberation Serif;Arial">
    <w:altName w:val="Times New Roman"/>
    <w:panose1 w:val="00000000000000000000"/>
    <w:charset w:val="00"/>
    <w:family w:val="roman"/>
    <w:notTrueType/>
    <w:pitch w:val="default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HG Mincho Light J;Yu Gothic">
    <w:panose1 w:val="00000000000000000000"/>
    <w:charset w:val="00"/>
    <w:family w:val="roman"/>
    <w:notTrueType/>
    <w:pitch w:val="default"/>
  </w:font>
  <w:font w:name="Arial MT;Arial">
    <w:altName w:val="Arial"/>
    <w:panose1 w:val="00000000000000000000"/>
    <w:charset w:val="00"/>
    <w:family w:val="roman"/>
    <w:notTrueType/>
    <w:pitch w:val="default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SimSun, 宋体">
    <w:panose1 w:val="00000000000000000000"/>
    <w:charset w:val="80"/>
    <w:family w:val="roman"/>
    <w:notTrueType/>
    <w:pitch w:val="default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Ecofont_Spranq_eco_Sans">
    <w:altName w:val="Calibri"/>
    <w:charset w:val="00"/>
    <w:family w:val="auto"/>
    <w:pitch w:val="default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722ED0B" w14:textId="18A7B8D0" w:rsidR="00923E4B" w:rsidRDefault="00923E4B">
    <w:pPr>
      <w:pStyle w:val="Rodap"/>
    </w:pPr>
    <w:r>
      <w:rPr>
        <w:noProof/>
        <w:sz w:val="20"/>
        <w:lang w:eastAsia="pt-BR"/>
      </w:rPr>
      <w:drawing>
        <wp:anchor distT="0" distB="0" distL="0" distR="0" simplePos="0" relativeHeight="251659264" behindDoc="1" locked="0" layoutInCell="1" allowOverlap="1" wp14:anchorId="7569CA24" wp14:editId="767CCB53">
          <wp:simplePos x="0" y="0"/>
          <wp:positionH relativeFrom="page">
            <wp:posOffset>540385</wp:posOffset>
          </wp:positionH>
          <wp:positionV relativeFrom="page">
            <wp:posOffset>9883140</wp:posOffset>
          </wp:positionV>
          <wp:extent cx="6280785" cy="45083"/>
          <wp:effectExtent l="0" t="0" r="0" b="0"/>
          <wp:wrapNone/>
          <wp:docPr id="14" name="Image 5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Image 5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6280785" cy="45083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 w14:paraId="48748001" w14:textId="49598030" w:rsidR="00923E4B" w:rsidRPr="00AA0D7C" w:rsidRDefault="00923E4B" w:rsidP="00AA0D7C">
    <w:pPr>
      <w:spacing w:line="276" w:lineRule="auto"/>
      <w:ind w:left="35" w:right="35"/>
      <w:jc w:val="center"/>
      <w:rPr>
        <w:rFonts w:ascii="Georgia" w:hAnsi="Georgia"/>
        <w:b/>
        <w:sz w:val="16"/>
      </w:rPr>
    </w:pPr>
    <w:r>
      <w:rPr>
        <w:rFonts w:ascii="Georgia" w:hAnsi="Georgia"/>
        <w:b/>
        <w:sz w:val="16"/>
      </w:rPr>
      <w:t>Praça Prefeito Manoel Paulino dos Santos Filho, 228, Centro, Jardim do Seridó/RN- CEP: 59.343-000</w:t>
    </w:r>
  </w:p>
  <w:p w14:paraId="385F7F4E" w14:textId="2D33A834" w:rsidR="00923E4B" w:rsidRDefault="00923E4B" w:rsidP="00AA0D7C">
    <w:pPr>
      <w:spacing w:line="276" w:lineRule="auto"/>
      <w:ind w:left="35"/>
      <w:jc w:val="center"/>
      <w:rPr>
        <w:sz w:val="16"/>
      </w:rPr>
    </w:pPr>
    <w:r w:rsidRPr="00AA0D7C">
      <w:rPr>
        <w:rFonts w:ascii="Georgia" w:hAnsi="Georgia"/>
        <w:b/>
        <w:color w:val="000099"/>
        <w:sz w:val="16"/>
        <w:u w:val="single" w:color="DCA00D"/>
      </w:rPr>
      <w:t>E-mail</w:t>
    </w:r>
    <w:r w:rsidRPr="00AA0D7C">
      <w:rPr>
        <w:rFonts w:ascii="Georgia" w:hAnsi="Georgia"/>
        <w:b/>
        <w:sz w:val="16"/>
        <w:u w:val="single" w:color="DCA00D"/>
      </w:rPr>
      <w:t>:</w:t>
    </w:r>
    <w:r w:rsidRPr="00AA0D7C">
      <w:rPr>
        <w:rFonts w:ascii="Georgia" w:hAnsi="Georgia"/>
        <w:b/>
        <w:spacing w:val="29"/>
        <w:sz w:val="16"/>
        <w:u w:val="single" w:color="DCA00D"/>
      </w:rPr>
      <w:t xml:space="preserve"> </w:t>
    </w:r>
    <w:hyperlink r:id="rId2" w:history="1">
      <w:r w:rsidRPr="00B016BA">
        <w:rPr>
          <w:rStyle w:val="Hyperlink"/>
          <w:rFonts w:ascii="Georgia" w:hAnsi="Georgia"/>
          <w:spacing w:val="-2"/>
          <w:sz w:val="16"/>
        </w:rPr>
        <w:t>cplmjs2021@gmail.com</w:t>
      </w:r>
    </w:hyperlink>
  </w:p>
  <w:p w14:paraId="6E2444DA" w14:textId="6E484527" w:rsidR="00923E4B" w:rsidRDefault="00923E4B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596C97B" w14:textId="77777777" w:rsidR="009510C7" w:rsidRDefault="009510C7">
      <w:r>
        <w:separator/>
      </w:r>
    </w:p>
  </w:footnote>
  <w:footnote w:type="continuationSeparator" w:id="0">
    <w:p w14:paraId="0610E9B4" w14:textId="77777777" w:rsidR="009510C7" w:rsidRDefault="009510C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EF8D664" w14:textId="77777777" w:rsidR="00923E4B" w:rsidRDefault="00923E4B" w:rsidP="00517971">
    <w:pPr>
      <w:pBdr>
        <w:top w:val="nil"/>
        <w:left w:val="nil"/>
        <w:bottom w:val="nil"/>
        <w:right w:val="nil"/>
        <w:between w:val="nil"/>
      </w:pBdr>
      <w:spacing w:after="280" w:line="14" w:lineRule="auto"/>
      <w:rPr>
        <w:noProof/>
      </w:rPr>
    </w:pPr>
  </w:p>
  <w:p w14:paraId="7398BD79" w14:textId="77777777" w:rsidR="00923E4B" w:rsidRDefault="00923E4B" w:rsidP="00517971">
    <w:pPr>
      <w:pBdr>
        <w:top w:val="nil"/>
        <w:left w:val="nil"/>
        <w:bottom w:val="nil"/>
        <w:right w:val="nil"/>
        <w:between w:val="nil"/>
      </w:pBdr>
      <w:spacing w:after="280" w:line="14" w:lineRule="auto"/>
      <w:rPr>
        <w:noProof/>
      </w:rPr>
    </w:pPr>
  </w:p>
  <w:p w14:paraId="63BE5031" w14:textId="5D941827" w:rsidR="00923E4B" w:rsidRDefault="00923E4B" w:rsidP="001069FE">
    <w:pPr>
      <w:pBdr>
        <w:top w:val="nil"/>
        <w:left w:val="nil"/>
        <w:bottom w:val="nil"/>
        <w:right w:val="nil"/>
        <w:between w:val="nil"/>
      </w:pBdr>
      <w:spacing w:after="280" w:line="14" w:lineRule="auto"/>
      <w:ind w:left="-851" w:right="-849"/>
      <w:jc w:val="center"/>
      <w:rPr>
        <w:noProof/>
        <w:lang w:eastAsia="pt-BR"/>
      </w:rPr>
    </w:pPr>
    <w:r>
      <w:rPr>
        <w:noProof/>
        <w:lang w:eastAsia="pt-BR"/>
      </w:rPr>
      <w:drawing>
        <wp:inline distT="0" distB="0" distL="0" distR="0" wp14:anchorId="7309330D" wp14:editId="237E7951">
          <wp:extent cx="6784986" cy="1127293"/>
          <wp:effectExtent l="0" t="0" r="0" b="0"/>
          <wp:docPr id="13" name="Imagem 1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0" name="Imagem 60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6784986" cy="1127293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0757CBD"/>
    <w:multiLevelType w:val="multilevel"/>
    <w:tmpl w:val="34B0ACDC"/>
    <w:styleLink w:val="Estilo21"/>
    <w:lvl w:ilvl="0">
      <w:start w:val="7"/>
      <w:numFmt w:val="decimal"/>
      <w:lvlText w:val="%1."/>
      <w:lvlJc w:val="left"/>
      <w:pPr>
        <w:ind w:left="360" w:hanging="360"/>
      </w:pPr>
      <w:rPr>
        <w:rFonts w:ascii="Times New Roman" w:eastAsia="Times New Roman" w:hAnsi="Times New Roman" w:cs="Times New Roman"/>
        <w:b/>
        <w:color w:val="auto"/>
        <w:sz w:val="24"/>
        <w:szCs w:val="24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ascii="Times New Roman" w:eastAsia="Times New Roman" w:hAnsi="Times New Roman" w:cs="Times New Roman"/>
        <w:b/>
        <w:i w:val="0"/>
        <w:sz w:val="24"/>
        <w:szCs w:val="24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ascii="Times New Roman" w:eastAsia="Times New Roman" w:hAnsi="Times New Roman" w:cs="Times New Roman"/>
        <w:b/>
        <w:sz w:val="24"/>
        <w:szCs w:val="24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ascii="Times New Roman" w:eastAsia="Times New Roman" w:hAnsi="Times New Roman" w:cs="Times New Roman"/>
        <w:b/>
        <w:sz w:val="24"/>
        <w:szCs w:val="24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ascii="Times New Roman" w:eastAsia="Times New Roman" w:hAnsi="Times New Roman" w:cs="Times New Roman"/>
        <w:b/>
        <w:sz w:val="24"/>
        <w:szCs w:val="24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ascii="Times New Roman" w:eastAsia="Times New Roman" w:hAnsi="Times New Roman" w:cs="Times New Roman"/>
        <w:b/>
        <w:sz w:val="24"/>
        <w:szCs w:val="24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ascii="Times New Roman" w:eastAsia="Times New Roman" w:hAnsi="Times New Roman" w:cs="Times New Roman"/>
        <w:b/>
        <w:sz w:val="24"/>
        <w:szCs w:val="24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ascii="Times New Roman" w:eastAsia="Times New Roman" w:hAnsi="Times New Roman" w:cs="Times New Roman"/>
        <w:b/>
        <w:sz w:val="24"/>
        <w:szCs w:val="24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ascii="Times New Roman" w:eastAsia="Times New Roman" w:hAnsi="Times New Roman" w:cs="Times New Roman"/>
        <w:b/>
        <w:sz w:val="24"/>
        <w:szCs w:val="24"/>
      </w:rPr>
    </w:lvl>
  </w:abstractNum>
  <w:abstractNum w:abstractNumId="1" w15:restartNumberingAfterBreak="0">
    <w:nsid w:val="13357DED"/>
    <w:multiLevelType w:val="multilevel"/>
    <w:tmpl w:val="630887EE"/>
    <w:styleLink w:val="Estilo41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0" w:firstLine="0"/>
      </w:pPr>
      <w:rPr>
        <w:rFonts w:ascii="Times New Roman" w:eastAsia="Times New Roman" w:hAnsi="Times New Roman" w:cs="Times New Roman"/>
        <w:b/>
        <w:i w:val="0"/>
        <w:strike w:val="0"/>
        <w:color w:val="000000"/>
        <w:sz w:val="24"/>
        <w:szCs w:val="24"/>
        <w:u w:val="none"/>
      </w:rPr>
    </w:lvl>
    <w:lvl w:ilvl="2">
      <w:start w:val="1"/>
      <w:numFmt w:val="decimal"/>
      <w:lvlText w:val="%1.%2.%3."/>
      <w:lvlJc w:val="left"/>
      <w:pPr>
        <w:ind w:left="0" w:firstLine="0"/>
      </w:pPr>
      <w:rPr>
        <w:rFonts w:ascii="Times New Roman" w:eastAsia="Times New Roman" w:hAnsi="Times New Roman" w:cs="Times New Roman"/>
        <w:b/>
        <w:i w:val="0"/>
        <w:strike w:val="0"/>
        <w:color w:val="000000"/>
        <w:sz w:val="24"/>
        <w:szCs w:val="24"/>
      </w:rPr>
    </w:lvl>
    <w:lvl w:ilvl="3">
      <w:start w:val="1"/>
      <w:numFmt w:val="decimal"/>
      <w:lvlText w:val="%1.%2.%3.%4."/>
      <w:lvlJc w:val="left"/>
      <w:pPr>
        <w:ind w:left="2491" w:hanging="648"/>
      </w:pPr>
      <w:rPr>
        <w:b/>
      </w:r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5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" w15:restartNumberingAfterBreak="0">
    <w:nsid w:val="14717084"/>
    <w:multiLevelType w:val="multilevel"/>
    <w:tmpl w:val="9EF25058"/>
    <w:styleLink w:val="Estilo51"/>
    <w:lvl w:ilvl="0">
      <w:start w:val="1"/>
      <w:numFmt w:val="decimal"/>
      <w:pStyle w:val="Nivel01"/>
      <w:lvlText w:val="%1."/>
      <w:lvlJc w:val="left"/>
      <w:pPr>
        <w:ind w:left="360" w:hanging="360"/>
      </w:pPr>
      <w:rPr>
        <w:rFonts w:ascii="Cambria" w:eastAsia="Cambria" w:hAnsi="Cambria" w:cs="Cambria"/>
        <w:b/>
        <w:color w:val="000000"/>
      </w:rPr>
    </w:lvl>
    <w:lvl w:ilvl="1">
      <w:start w:val="1"/>
      <w:numFmt w:val="decimal"/>
      <w:lvlText w:val="%1.%2."/>
      <w:lvlJc w:val="left"/>
      <w:pPr>
        <w:ind w:left="1283" w:hanging="431"/>
      </w:pPr>
      <w:rPr>
        <w:rFonts w:ascii="Times New Roman" w:eastAsia="Cambria" w:hAnsi="Times New Roman" w:cs="Times New Roman" w:hint="default"/>
        <w:b/>
        <w:sz w:val="24"/>
        <w:szCs w:val="24"/>
      </w:rPr>
    </w:lvl>
    <w:lvl w:ilvl="2">
      <w:start w:val="1"/>
      <w:numFmt w:val="decimal"/>
      <w:lvlText w:val="%1.%2.%3."/>
      <w:lvlJc w:val="left"/>
      <w:pPr>
        <w:ind w:left="1497" w:hanging="504"/>
      </w:pPr>
      <w:rPr>
        <w:b/>
      </w:rPr>
    </w:lvl>
    <w:lvl w:ilvl="3">
      <w:start w:val="1"/>
      <w:numFmt w:val="decimal"/>
      <w:lvlText w:val="%1.%2.%3.%4."/>
      <w:lvlJc w:val="left"/>
      <w:pPr>
        <w:ind w:left="1728" w:hanging="647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5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" w15:restartNumberingAfterBreak="0">
    <w:nsid w:val="1508068C"/>
    <w:multiLevelType w:val="multilevel"/>
    <w:tmpl w:val="FF6EE53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/>
        <w:bCs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  <w:b w:val="0"/>
        <w:bCs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  <w:b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  <w:b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  <w:b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  <w:b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  <w:b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  <w:b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  <w:b/>
      </w:rPr>
    </w:lvl>
  </w:abstractNum>
  <w:abstractNum w:abstractNumId="4" w15:restartNumberingAfterBreak="0">
    <w:nsid w:val="32175746"/>
    <w:multiLevelType w:val="hybridMultilevel"/>
    <w:tmpl w:val="D4FE9E34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3B441A2"/>
    <w:multiLevelType w:val="multilevel"/>
    <w:tmpl w:val="0416001D"/>
    <w:styleLink w:val="Estilo4"/>
    <w:lvl w:ilvl="0">
      <w:numFmt w:val="decimal"/>
      <w:lvlText w:val="%1)"/>
      <w:lvlJc w:val="left"/>
      <w:pPr>
        <w:ind w:left="360" w:hanging="360"/>
      </w:pPr>
      <w:rPr>
        <w:rFonts w:ascii="1" w:hAnsi="1"/>
      </w:r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6" w15:restartNumberingAfterBreak="0">
    <w:nsid w:val="3F5B4B07"/>
    <w:multiLevelType w:val="multilevel"/>
    <w:tmpl w:val="28DE2F14"/>
    <w:styleLink w:val="Estilo3"/>
    <w:lvl w:ilvl="0">
      <w:start w:val="6"/>
      <w:numFmt w:val="decimal"/>
      <w:lvlText w:val="8.%1"/>
      <w:lvlJc w:val="left"/>
      <w:pPr>
        <w:ind w:left="555" w:hanging="555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FE33FE7"/>
    <w:multiLevelType w:val="hybridMultilevel"/>
    <w:tmpl w:val="EDD4A792"/>
    <w:lvl w:ilvl="0" w:tplc="1FA438BA">
      <w:start w:val="1"/>
      <w:numFmt w:val="bullet"/>
      <w:lvlText w:val="o"/>
      <w:lvlJc w:val="left"/>
      <w:pPr>
        <w:ind w:left="720" w:hanging="360"/>
      </w:pPr>
      <w:rPr>
        <w:rFonts w:ascii="Courier New" w:hAnsi="Courier New" w:hint="default"/>
      </w:rPr>
    </w:lvl>
    <w:lvl w:ilvl="1" w:tplc="B37AF8F2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DE6A0984">
      <w:start w:val="1"/>
      <w:numFmt w:val="bullet"/>
      <w:pStyle w:val="Nivel3-erro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899E033A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1D89012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920E9CD8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AAFACCDE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8A6F29C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138FE0C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1BA3A32"/>
    <w:multiLevelType w:val="multilevel"/>
    <w:tmpl w:val="1908C630"/>
    <w:lvl w:ilvl="0">
      <w:start w:val="1"/>
      <w:numFmt w:val="decimal"/>
      <w:pStyle w:val="TITULOTR"/>
      <w:lvlText w:val="%1."/>
      <w:lvlJc w:val="left"/>
      <w:pPr>
        <w:ind w:left="0" w:firstLine="0"/>
      </w:pPr>
      <w:rPr>
        <w:rFonts w:ascii="Times New Roman" w:hAnsi="Times New Roman" w:cs="Times New Roman" w:hint="default"/>
      </w:rPr>
    </w:lvl>
    <w:lvl w:ilvl="1">
      <w:start w:val="1"/>
      <w:numFmt w:val="decimal"/>
      <w:pStyle w:val="NIVEL2TR"/>
      <w:lvlText w:val="%1.%2"/>
      <w:lvlJc w:val="left"/>
      <w:pPr>
        <w:ind w:left="426" w:firstLine="0"/>
      </w:pPr>
      <w:rPr>
        <w:rFonts w:ascii="Times New Roman" w:hAnsi="Times New Roman" w:cs="Times New Roman" w:hint="default"/>
        <w:b/>
        <w:bCs w:val="0"/>
        <w:strike w:val="0"/>
        <w:sz w:val="24"/>
        <w:szCs w:val="24"/>
      </w:rPr>
    </w:lvl>
    <w:lvl w:ilvl="2">
      <w:start w:val="1"/>
      <w:numFmt w:val="decimal"/>
      <w:lvlText w:val="%1.%2.%3"/>
      <w:lvlJc w:val="left"/>
      <w:pPr>
        <w:ind w:left="426" w:firstLine="0"/>
      </w:pPr>
      <w:rPr>
        <w:rFonts w:ascii="Times New Roman" w:hAnsi="Times New Roman" w:cs="Times New Roman" w:hint="default"/>
        <w:b/>
        <w:bCs/>
        <w:sz w:val="24"/>
        <w:szCs w:val="24"/>
      </w:rPr>
    </w:lvl>
    <w:lvl w:ilvl="3">
      <w:start w:val="1"/>
      <w:numFmt w:val="decimal"/>
      <w:lvlText w:val="%1.%2.%3.%4"/>
      <w:lvlJc w:val="left"/>
      <w:pPr>
        <w:ind w:left="0" w:firstLine="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0" w:firstLine="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0" w:firstLine="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0" w:firstLine="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0" w:firstLine="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0" w:firstLine="0"/>
      </w:pPr>
      <w:rPr>
        <w:rFonts w:hint="default"/>
      </w:rPr>
    </w:lvl>
  </w:abstractNum>
  <w:abstractNum w:abstractNumId="9" w15:restartNumberingAfterBreak="0">
    <w:nsid w:val="4DD80F6E"/>
    <w:multiLevelType w:val="multilevel"/>
    <w:tmpl w:val="3EAA5BB2"/>
    <w:styleLink w:val="Estilo5"/>
    <w:lvl w:ilvl="0">
      <w:start w:val="3"/>
      <w:numFmt w:val="decimal"/>
      <w:lvlText w:val="%1)"/>
      <w:lvlJc w:val="left"/>
      <w:pPr>
        <w:ind w:left="360" w:hanging="360"/>
      </w:pPr>
      <w:rPr>
        <w:rFonts w:ascii="3" w:hAnsi="3" w:hint="default"/>
        <w:b w:val="0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10" w15:restartNumberingAfterBreak="0">
    <w:nsid w:val="516E24A1"/>
    <w:multiLevelType w:val="multilevel"/>
    <w:tmpl w:val="C9CC3BE0"/>
    <w:lvl w:ilvl="0">
      <w:start w:val="12"/>
      <w:numFmt w:val="decimal"/>
      <w:pStyle w:val="Ttulo1"/>
      <w:lvlText w:val="%1."/>
      <w:lvlJc w:val="left"/>
      <w:pPr>
        <w:ind w:left="435" w:hanging="435"/>
      </w:pPr>
      <w:rPr>
        <w:rFonts w:ascii="Times New Roman" w:eastAsia="Times New Roman" w:hAnsi="Times New Roman" w:cs="Times New Roman"/>
        <w:b/>
        <w:color w:val="auto"/>
        <w:sz w:val="24"/>
        <w:szCs w:val="24"/>
      </w:rPr>
    </w:lvl>
    <w:lvl w:ilvl="1">
      <w:start w:val="1"/>
      <w:numFmt w:val="decimal"/>
      <w:pStyle w:val="Ttulo2"/>
      <w:lvlText w:val="%1.%2."/>
      <w:lvlJc w:val="left"/>
      <w:pPr>
        <w:ind w:left="435" w:hanging="435"/>
      </w:pPr>
      <w:rPr>
        <w:rFonts w:ascii="Times New Roman" w:eastAsia="Times New Roman" w:hAnsi="Times New Roman" w:cs="Times New Roman"/>
        <w:b/>
      </w:rPr>
    </w:lvl>
    <w:lvl w:ilvl="2">
      <w:start w:val="1"/>
      <w:numFmt w:val="decimal"/>
      <w:pStyle w:val="Ttulo3"/>
      <w:lvlText w:val="%1.%2.%3."/>
      <w:lvlJc w:val="left"/>
      <w:pPr>
        <w:ind w:left="1997" w:hanging="720"/>
      </w:pPr>
      <w:rPr>
        <w:rFonts w:ascii="Times New Roman" w:eastAsia="Times New Roman" w:hAnsi="Times New Roman" w:cs="Times New Roman"/>
        <w:b/>
      </w:rPr>
    </w:lvl>
    <w:lvl w:ilvl="3">
      <w:start w:val="1"/>
      <w:numFmt w:val="decimal"/>
      <w:pStyle w:val="Ttulo4"/>
      <w:lvlText w:val="%1.%2.%3.%4."/>
      <w:lvlJc w:val="left"/>
      <w:pPr>
        <w:ind w:left="720" w:hanging="720"/>
      </w:pPr>
      <w:rPr>
        <w:rFonts w:ascii="Times New Roman" w:eastAsia="Times New Roman" w:hAnsi="Times New Roman" w:cs="Times New Roman"/>
        <w:b/>
        <w:sz w:val="24"/>
        <w:szCs w:val="24"/>
      </w:rPr>
    </w:lvl>
    <w:lvl w:ilvl="4">
      <w:start w:val="1"/>
      <w:numFmt w:val="decimal"/>
      <w:pStyle w:val="Ttulo5"/>
      <w:lvlText w:val="%1.%2.%3.%4.%5."/>
      <w:lvlJc w:val="left"/>
      <w:pPr>
        <w:ind w:left="1080" w:hanging="1080"/>
      </w:pPr>
      <w:rPr>
        <w:rFonts w:ascii="Times New Roman" w:eastAsia="Times New Roman" w:hAnsi="Times New Roman" w:cs="Times New Roman"/>
        <w:b/>
        <w:sz w:val="24"/>
        <w:szCs w:val="24"/>
      </w:rPr>
    </w:lvl>
    <w:lvl w:ilvl="5">
      <w:start w:val="1"/>
      <w:numFmt w:val="decimal"/>
      <w:pStyle w:val="Ttulo6"/>
      <w:lvlText w:val="%1.%2.%3.%4.%5.%6."/>
      <w:lvlJc w:val="left"/>
      <w:pPr>
        <w:ind w:left="1080" w:hanging="1080"/>
      </w:pPr>
      <w:rPr>
        <w:rFonts w:ascii="Times New Roman" w:eastAsia="Times New Roman" w:hAnsi="Times New Roman" w:cs="Times New Roman"/>
        <w:b/>
        <w:sz w:val="24"/>
        <w:szCs w:val="24"/>
      </w:rPr>
    </w:lvl>
    <w:lvl w:ilvl="6">
      <w:start w:val="1"/>
      <w:numFmt w:val="decimal"/>
      <w:pStyle w:val="Ttulo7"/>
      <w:lvlText w:val="%1.%2.%3.%4.%5.%6.%7."/>
      <w:lvlJc w:val="left"/>
      <w:pPr>
        <w:ind w:left="1440" w:hanging="1440"/>
      </w:pPr>
      <w:rPr>
        <w:rFonts w:ascii="Times New Roman" w:eastAsia="Times New Roman" w:hAnsi="Times New Roman" w:cs="Times New Roman"/>
        <w:b/>
        <w:sz w:val="24"/>
        <w:szCs w:val="24"/>
      </w:rPr>
    </w:lvl>
    <w:lvl w:ilvl="7">
      <w:start w:val="1"/>
      <w:numFmt w:val="decimal"/>
      <w:pStyle w:val="Ttulo8"/>
      <w:lvlText w:val="%1.%2.%3.%4.%5.%6.%7.%8."/>
      <w:lvlJc w:val="left"/>
      <w:pPr>
        <w:ind w:left="1440" w:hanging="1440"/>
      </w:pPr>
      <w:rPr>
        <w:rFonts w:ascii="Times New Roman" w:eastAsia="Times New Roman" w:hAnsi="Times New Roman" w:cs="Times New Roman"/>
        <w:b/>
        <w:sz w:val="24"/>
        <w:szCs w:val="24"/>
      </w:rPr>
    </w:lvl>
    <w:lvl w:ilvl="8">
      <w:start w:val="1"/>
      <w:numFmt w:val="decimal"/>
      <w:pStyle w:val="Ttulo9"/>
      <w:lvlText w:val="%1.%2.%3.%4.%5.%6.%7.%8.%9."/>
      <w:lvlJc w:val="left"/>
      <w:pPr>
        <w:ind w:left="1800" w:hanging="1800"/>
      </w:pPr>
      <w:rPr>
        <w:rFonts w:ascii="Times New Roman" w:eastAsia="Times New Roman" w:hAnsi="Times New Roman" w:cs="Times New Roman"/>
        <w:b/>
        <w:sz w:val="24"/>
        <w:szCs w:val="24"/>
      </w:rPr>
    </w:lvl>
  </w:abstractNum>
  <w:abstractNum w:abstractNumId="11" w15:restartNumberingAfterBreak="0">
    <w:nsid w:val="59A25208"/>
    <w:multiLevelType w:val="multilevel"/>
    <w:tmpl w:val="78167FE0"/>
    <w:styleLink w:val="Estilo11"/>
    <w:lvl w:ilvl="0">
      <w:start w:val="1"/>
      <w:numFmt w:val="decimal"/>
      <w:pStyle w:val="Commarcadores5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0" w:firstLine="0"/>
      </w:pPr>
      <w:rPr>
        <w:rFonts w:ascii="Times New Roman" w:eastAsia="Times New Roman" w:hAnsi="Times New Roman" w:cs="Times New Roman"/>
        <w:b/>
        <w:i w:val="0"/>
        <w:strike w:val="0"/>
        <w:color w:val="000000"/>
        <w:sz w:val="24"/>
        <w:szCs w:val="24"/>
        <w:u w:val="none"/>
      </w:rPr>
    </w:lvl>
    <w:lvl w:ilvl="2">
      <w:start w:val="1"/>
      <w:numFmt w:val="decimal"/>
      <w:lvlText w:val="%1.%2.%3."/>
      <w:lvlJc w:val="left"/>
      <w:pPr>
        <w:ind w:left="0" w:firstLine="0"/>
      </w:pPr>
      <w:rPr>
        <w:rFonts w:ascii="Times New Roman" w:eastAsia="Times New Roman" w:hAnsi="Times New Roman" w:cs="Times New Roman"/>
        <w:b/>
        <w:i w:val="0"/>
        <w:strike w:val="0"/>
        <w:color w:val="000000"/>
        <w:sz w:val="24"/>
        <w:szCs w:val="24"/>
      </w:rPr>
    </w:lvl>
    <w:lvl w:ilvl="3">
      <w:start w:val="1"/>
      <w:numFmt w:val="decimal"/>
      <w:lvlText w:val="%1.%2.%3.%4."/>
      <w:lvlJc w:val="left"/>
      <w:pPr>
        <w:ind w:left="2350" w:hanging="648"/>
      </w:pPr>
      <w:rPr>
        <w:b/>
      </w:r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5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2" w15:restartNumberingAfterBreak="0">
    <w:nsid w:val="67E17B68"/>
    <w:multiLevelType w:val="multilevel"/>
    <w:tmpl w:val="0416001D"/>
    <w:styleLink w:val="Estilo6"/>
    <w:lvl w:ilvl="0">
      <w:start w:val="6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3" w15:restartNumberingAfterBreak="0">
    <w:nsid w:val="6C943B2C"/>
    <w:multiLevelType w:val="multilevel"/>
    <w:tmpl w:val="0CDA6D88"/>
    <w:styleLink w:val="Estilo31"/>
    <w:lvl w:ilvl="0">
      <w:start w:val="1"/>
      <w:numFmt w:val="decimal"/>
      <w:pStyle w:val="Nivel010"/>
      <w:lvlText w:val="%1."/>
      <w:lvlJc w:val="left"/>
      <w:pPr>
        <w:ind w:left="0" w:firstLine="0"/>
      </w:pPr>
      <w:rPr>
        <w:rFonts w:ascii="Cambria" w:eastAsia="Cambria" w:hAnsi="Cambria" w:cs="Cambria"/>
        <w:b/>
        <w:i w:val="0"/>
        <w:color w:val="000000"/>
      </w:rPr>
    </w:lvl>
    <w:lvl w:ilvl="1">
      <w:start w:val="1"/>
      <w:numFmt w:val="decimal"/>
      <w:lvlText w:val="%1.%2."/>
      <w:lvlJc w:val="left"/>
      <w:pPr>
        <w:ind w:left="142" w:firstLine="0"/>
      </w:pPr>
      <w:rPr>
        <w:rFonts w:ascii="Cambria" w:eastAsia="Cambria" w:hAnsi="Cambria" w:cs="Cambria"/>
        <w:b/>
        <w:i w:val="0"/>
        <w:color w:val="000000"/>
      </w:rPr>
    </w:lvl>
    <w:lvl w:ilvl="2">
      <w:start w:val="1"/>
      <w:numFmt w:val="decimal"/>
      <w:lvlText w:val="%1.%2.%3."/>
      <w:lvlJc w:val="left"/>
      <w:pPr>
        <w:ind w:left="567" w:firstLine="0"/>
      </w:pPr>
      <w:rPr>
        <w:b/>
        <w:i w:val="0"/>
      </w:rPr>
    </w:lvl>
    <w:lvl w:ilvl="3">
      <w:start w:val="1"/>
      <w:numFmt w:val="decimal"/>
      <w:lvlText w:val="%1.%2.%3.%4."/>
      <w:lvlJc w:val="left"/>
      <w:pPr>
        <w:ind w:left="851" w:firstLine="0"/>
      </w:pPr>
      <w:rPr>
        <w:b/>
        <w:i w:val="0"/>
      </w:rPr>
    </w:lvl>
    <w:lvl w:ilvl="4">
      <w:start w:val="1"/>
      <w:numFmt w:val="decimal"/>
      <w:lvlText w:val="%1.%2.%3.%4.%5."/>
      <w:lvlJc w:val="left"/>
      <w:pPr>
        <w:ind w:left="1134" w:firstLine="0"/>
      </w:pPr>
      <w:rPr>
        <w:b/>
        <w:i w:val="0"/>
      </w:rPr>
    </w:lvl>
    <w:lvl w:ilvl="5">
      <w:start w:val="1"/>
      <w:numFmt w:val="decimal"/>
      <w:lvlText w:val="%1.%2.%3.%4.%5.%6."/>
      <w:lvlJc w:val="left"/>
      <w:pPr>
        <w:ind w:left="2736" w:hanging="935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4" w15:restartNumberingAfterBreak="0">
    <w:nsid w:val="75D833FC"/>
    <w:multiLevelType w:val="multilevel"/>
    <w:tmpl w:val="837E1676"/>
    <w:styleLink w:val="Estilo1"/>
    <w:lvl w:ilvl="0">
      <w:start w:val="8"/>
      <w:numFmt w:val="decimal"/>
      <w:lvlText w:val="%1."/>
      <w:lvlJc w:val="left"/>
      <w:pPr>
        <w:ind w:left="555" w:hanging="555"/>
      </w:pPr>
      <w:rPr>
        <w:rFonts w:hint="default"/>
      </w:rPr>
    </w:lvl>
    <w:lvl w:ilvl="1">
      <w:start w:val="3"/>
      <w:numFmt w:val="decimal"/>
      <w:lvlText w:val="%1.%2."/>
      <w:lvlJc w:val="left"/>
      <w:pPr>
        <w:ind w:left="1222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586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448" w:hanging="144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95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812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674" w:hanging="216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176" w:hanging="2160"/>
      </w:pPr>
      <w:rPr>
        <w:rFonts w:hint="default"/>
      </w:rPr>
    </w:lvl>
  </w:abstractNum>
  <w:abstractNum w:abstractNumId="15" w15:restartNumberingAfterBreak="0">
    <w:nsid w:val="79312687"/>
    <w:multiLevelType w:val="multilevel"/>
    <w:tmpl w:val="B208558A"/>
    <w:styleLink w:val="Estilo61"/>
    <w:lvl w:ilvl="0">
      <w:start w:val="4"/>
      <w:numFmt w:val="decimal"/>
      <w:lvlText w:val="%1"/>
      <w:lvlJc w:val="left"/>
      <w:pPr>
        <w:ind w:left="492" w:hanging="492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492" w:hanging="492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/>
        <w:bCs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6" w15:restartNumberingAfterBreak="0">
    <w:nsid w:val="7C940B39"/>
    <w:multiLevelType w:val="multilevel"/>
    <w:tmpl w:val="0416001D"/>
    <w:styleLink w:val="Estilo2"/>
    <w:lvl w:ilvl="0">
      <w:start w:val="1"/>
      <w:numFmt w:val="decimal"/>
      <w:lvlText w:val="%1)"/>
      <w:lvlJc w:val="left"/>
      <w:pPr>
        <w:ind w:left="360" w:hanging="360"/>
      </w:pPr>
      <w:rPr>
        <w:rFonts w:ascii="1" w:hAnsi="1"/>
      </w:r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7" w15:restartNumberingAfterBreak="0">
    <w:nsid w:val="7F803718"/>
    <w:multiLevelType w:val="multilevel"/>
    <w:tmpl w:val="77E05B94"/>
    <w:lvl w:ilvl="0">
      <w:start w:val="1"/>
      <w:numFmt w:val="decimal"/>
      <w:pStyle w:val="TtuloM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b w:val="0"/>
        <w:bCs/>
        <w:i w:val="0"/>
        <w:iCs w:val="0"/>
        <w:color w:val="auto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b w:val="0"/>
        <w:bCs w:val="0"/>
        <w:color w:val="auto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</w:lvl>
    <w:lvl w:ilvl="4">
      <w:start w:val="1"/>
      <w:numFmt w:val="decimal"/>
      <w:isLgl/>
      <w:lvlText w:val="%1.%2.%3.%4.%5."/>
      <w:lvlJc w:val="left"/>
      <w:pPr>
        <w:ind w:left="1440" w:hanging="1080"/>
      </w:pPr>
    </w:lvl>
    <w:lvl w:ilvl="5">
      <w:start w:val="1"/>
      <w:numFmt w:val="decimal"/>
      <w:isLgl/>
      <w:lvlText w:val="%1.%2.%3.%4.%5.%6."/>
      <w:lvlJc w:val="left"/>
      <w:pPr>
        <w:ind w:left="1440" w:hanging="1080"/>
      </w:pPr>
    </w:lvl>
    <w:lvl w:ilvl="6">
      <w:start w:val="1"/>
      <w:numFmt w:val="decimal"/>
      <w:isLgl/>
      <w:lvlText w:val="%1.%2.%3.%4.%5.%6.%7."/>
      <w:lvlJc w:val="left"/>
      <w:pPr>
        <w:ind w:left="1800" w:hanging="1440"/>
      </w:p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</w:lvl>
  </w:abstractNum>
  <w:num w:numId="1">
    <w:abstractNumId w:val="10"/>
  </w:num>
  <w:num w:numId="2">
    <w:abstractNumId w:val="11"/>
    <w:lvlOverride w:ilvl="0">
      <w:lvl w:ilvl="0">
        <w:start w:val="1"/>
        <w:numFmt w:val="decimal"/>
        <w:pStyle w:val="Commarcadores5"/>
        <w:lvlText w:val="%1."/>
        <w:lvlJc w:val="left"/>
        <w:pPr>
          <w:ind w:left="360" w:hanging="360"/>
        </w:pPr>
        <w:rPr>
          <w:b/>
        </w:rPr>
      </w:lvl>
    </w:lvlOverride>
  </w:num>
  <w:num w:numId="3">
    <w:abstractNumId w:val="0"/>
  </w:num>
  <w:num w:numId="4">
    <w:abstractNumId w:val="13"/>
    <w:lvlOverride w:ilvl="0">
      <w:lvl w:ilvl="0">
        <w:start w:val="1"/>
        <w:numFmt w:val="decimal"/>
        <w:pStyle w:val="Nivel010"/>
        <w:lvlText w:val="%1."/>
        <w:lvlJc w:val="left"/>
        <w:pPr>
          <w:ind w:left="0" w:firstLine="0"/>
        </w:pPr>
        <w:rPr>
          <w:rFonts w:ascii="Times New Roman" w:eastAsia="Cambria" w:hAnsi="Times New Roman" w:cs="Times New Roman" w:hint="default"/>
          <w:b/>
          <w:i w:val="0"/>
          <w:color w:val="000000"/>
        </w:rPr>
      </w:lvl>
    </w:lvlOverride>
    <w:lvlOverride w:ilvl="1">
      <w:lvl w:ilvl="1">
        <w:start w:val="1"/>
        <w:numFmt w:val="decimal"/>
        <w:lvlText w:val="%1.%2."/>
        <w:lvlJc w:val="left"/>
        <w:pPr>
          <w:ind w:left="142" w:firstLine="0"/>
        </w:pPr>
        <w:rPr>
          <w:rFonts w:ascii="Times New Roman" w:eastAsia="Cambria" w:hAnsi="Times New Roman" w:cs="Times New Roman" w:hint="default"/>
          <w:b/>
          <w:i w:val="0"/>
          <w:color w:val="000000"/>
        </w:rPr>
      </w:lvl>
    </w:lvlOverride>
  </w:num>
  <w:num w:numId="5">
    <w:abstractNumId w:val="1"/>
  </w:num>
  <w:num w:numId="6">
    <w:abstractNumId w:val="2"/>
  </w:num>
  <w:num w:numId="7">
    <w:abstractNumId w:val="15"/>
  </w:num>
  <w:num w:numId="8">
    <w:abstractNumId w:val="7"/>
  </w:num>
  <w:num w:numId="9">
    <w:abstractNumId w:val="14"/>
  </w:num>
  <w:num w:numId="10">
    <w:abstractNumId w:val="16"/>
  </w:num>
  <w:num w:numId="11">
    <w:abstractNumId w:val="6"/>
  </w:num>
  <w:num w:numId="12">
    <w:abstractNumId w:val="5"/>
  </w:num>
  <w:num w:numId="13">
    <w:abstractNumId w:val="9"/>
  </w:num>
  <w:num w:numId="14">
    <w:abstractNumId w:val="12"/>
  </w:num>
  <w:num w:numId="15">
    <w:abstractNumId w:val="13"/>
  </w:num>
  <w:num w:numId="16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11"/>
  </w:num>
  <w:num w:numId="18">
    <w:abstractNumId w:val="8"/>
  </w:num>
  <w:num w:numId="19">
    <w:abstractNumId w:val="4"/>
  </w:num>
  <w:num w:numId="20">
    <w:abstractNumId w:val="3"/>
  </w:num>
  <w:numIdMacAtCleanup w:val="1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12"/>
  <w:activeWritingStyle w:appName="MSWord" w:lang="pt-BR" w:vendorID="64" w:dllVersion="6" w:nlCheck="1" w:checkStyle="0"/>
  <w:activeWritingStyle w:appName="MSWord" w:lang="pt-BR" w:vendorID="64" w:dllVersion="4096" w:nlCheck="1" w:checkStyle="0"/>
  <w:activeWritingStyle w:appName="MSWord" w:lang="pt-BR" w:vendorID="64" w:dllVersion="0" w:nlCheck="1" w:checkStyle="0"/>
  <w:activeWritingStyle w:appName="MSWord" w:lang="en-US" w:vendorID="64" w:dllVersion="0" w:nlCheck="1" w:checkStyle="0"/>
  <w:proofState w:spelling="clean" w:grammar="clean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10938"/>
    <w:rsid w:val="00000221"/>
    <w:rsid w:val="00003012"/>
    <w:rsid w:val="000112A7"/>
    <w:rsid w:val="000313A5"/>
    <w:rsid w:val="000332C8"/>
    <w:rsid w:val="00034E4D"/>
    <w:rsid w:val="00046F2B"/>
    <w:rsid w:val="0004775E"/>
    <w:rsid w:val="000550AA"/>
    <w:rsid w:val="000579B6"/>
    <w:rsid w:val="000606EB"/>
    <w:rsid w:val="0006098B"/>
    <w:rsid w:val="000621E8"/>
    <w:rsid w:val="00063D82"/>
    <w:rsid w:val="00067414"/>
    <w:rsid w:val="00072DAE"/>
    <w:rsid w:val="00077D89"/>
    <w:rsid w:val="000809E3"/>
    <w:rsid w:val="00081D9F"/>
    <w:rsid w:val="0008422B"/>
    <w:rsid w:val="00090ACC"/>
    <w:rsid w:val="000968B4"/>
    <w:rsid w:val="000C5F63"/>
    <w:rsid w:val="000D066B"/>
    <w:rsid w:val="000E4D64"/>
    <w:rsid w:val="000E61B3"/>
    <w:rsid w:val="000F2AA6"/>
    <w:rsid w:val="000F561B"/>
    <w:rsid w:val="000F6CC8"/>
    <w:rsid w:val="000F7F50"/>
    <w:rsid w:val="00101778"/>
    <w:rsid w:val="001028AA"/>
    <w:rsid w:val="001069FE"/>
    <w:rsid w:val="00106C3A"/>
    <w:rsid w:val="001159B2"/>
    <w:rsid w:val="00117031"/>
    <w:rsid w:val="00120538"/>
    <w:rsid w:val="0012152A"/>
    <w:rsid w:val="00122395"/>
    <w:rsid w:val="00123E1E"/>
    <w:rsid w:val="00130DCA"/>
    <w:rsid w:val="00146184"/>
    <w:rsid w:val="00153A12"/>
    <w:rsid w:val="00160977"/>
    <w:rsid w:val="00161DA5"/>
    <w:rsid w:val="001751F9"/>
    <w:rsid w:val="001801AC"/>
    <w:rsid w:val="0018064E"/>
    <w:rsid w:val="00182774"/>
    <w:rsid w:val="0019277E"/>
    <w:rsid w:val="00193EC2"/>
    <w:rsid w:val="00194D4F"/>
    <w:rsid w:val="00195C5B"/>
    <w:rsid w:val="001A4B9B"/>
    <w:rsid w:val="001B3D6E"/>
    <w:rsid w:val="001C0274"/>
    <w:rsid w:val="001D5829"/>
    <w:rsid w:val="001D65A4"/>
    <w:rsid w:val="001E0B96"/>
    <w:rsid w:val="001E1F42"/>
    <w:rsid w:val="001E6470"/>
    <w:rsid w:val="001F1E72"/>
    <w:rsid w:val="0020702C"/>
    <w:rsid w:val="00222F9F"/>
    <w:rsid w:val="00224E39"/>
    <w:rsid w:val="00226660"/>
    <w:rsid w:val="002379B8"/>
    <w:rsid w:val="002612B6"/>
    <w:rsid w:val="00263D20"/>
    <w:rsid w:val="00274782"/>
    <w:rsid w:val="00280EE4"/>
    <w:rsid w:val="00296DE1"/>
    <w:rsid w:val="002A4887"/>
    <w:rsid w:val="002A5950"/>
    <w:rsid w:val="002C32BC"/>
    <w:rsid w:val="002D2CDB"/>
    <w:rsid w:val="002D45B4"/>
    <w:rsid w:val="002E2500"/>
    <w:rsid w:val="002F116D"/>
    <w:rsid w:val="003004D7"/>
    <w:rsid w:val="00303A7C"/>
    <w:rsid w:val="00304902"/>
    <w:rsid w:val="0030510B"/>
    <w:rsid w:val="00310938"/>
    <w:rsid w:val="00325468"/>
    <w:rsid w:val="00325921"/>
    <w:rsid w:val="00336CBE"/>
    <w:rsid w:val="00350CA1"/>
    <w:rsid w:val="00354592"/>
    <w:rsid w:val="0036389F"/>
    <w:rsid w:val="0036726A"/>
    <w:rsid w:val="0037186D"/>
    <w:rsid w:val="003828C0"/>
    <w:rsid w:val="00391A33"/>
    <w:rsid w:val="00397072"/>
    <w:rsid w:val="003A2507"/>
    <w:rsid w:val="003A40D2"/>
    <w:rsid w:val="003A44D5"/>
    <w:rsid w:val="003A48A2"/>
    <w:rsid w:val="003B3443"/>
    <w:rsid w:val="003C22FB"/>
    <w:rsid w:val="003C74B6"/>
    <w:rsid w:val="003D43E8"/>
    <w:rsid w:val="003D522E"/>
    <w:rsid w:val="003E2360"/>
    <w:rsid w:val="003E529C"/>
    <w:rsid w:val="003F2A00"/>
    <w:rsid w:val="00401F0E"/>
    <w:rsid w:val="00404B03"/>
    <w:rsid w:val="004063F2"/>
    <w:rsid w:val="00406BAD"/>
    <w:rsid w:val="00413698"/>
    <w:rsid w:val="00414231"/>
    <w:rsid w:val="0042241B"/>
    <w:rsid w:val="0042284A"/>
    <w:rsid w:val="004263A3"/>
    <w:rsid w:val="00426D42"/>
    <w:rsid w:val="004279F2"/>
    <w:rsid w:val="00432C77"/>
    <w:rsid w:val="00435DC4"/>
    <w:rsid w:val="00450FF8"/>
    <w:rsid w:val="00451701"/>
    <w:rsid w:val="004523BF"/>
    <w:rsid w:val="00452E86"/>
    <w:rsid w:val="00467F34"/>
    <w:rsid w:val="0047336E"/>
    <w:rsid w:val="0047515F"/>
    <w:rsid w:val="004873D4"/>
    <w:rsid w:val="004918CF"/>
    <w:rsid w:val="00494429"/>
    <w:rsid w:val="004967BD"/>
    <w:rsid w:val="004A52D8"/>
    <w:rsid w:val="004B0FA3"/>
    <w:rsid w:val="004B3552"/>
    <w:rsid w:val="004B3864"/>
    <w:rsid w:val="004C03A7"/>
    <w:rsid w:val="004D1BB2"/>
    <w:rsid w:val="004D2B6D"/>
    <w:rsid w:val="004F0C7B"/>
    <w:rsid w:val="004F2654"/>
    <w:rsid w:val="0050113E"/>
    <w:rsid w:val="0050431D"/>
    <w:rsid w:val="00510B5B"/>
    <w:rsid w:val="0051585B"/>
    <w:rsid w:val="00517971"/>
    <w:rsid w:val="00531E41"/>
    <w:rsid w:val="00533EB6"/>
    <w:rsid w:val="005341E5"/>
    <w:rsid w:val="00542CA0"/>
    <w:rsid w:val="005546B6"/>
    <w:rsid w:val="00556673"/>
    <w:rsid w:val="005609BE"/>
    <w:rsid w:val="0056661C"/>
    <w:rsid w:val="005717E9"/>
    <w:rsid w:val="005723BB"/>
    <w:rsid w:val="00572F18"/>
    <w:rsid w:val="00582CF3"/>
    <w:rsid w:val="00583758"/>
    <w:rsid w:val="005958C3"/>
    <w:rsid w:val="00595B6C"/>
    <w:rsid w:val="005A33B9"/>
    <w:rsid w:val="005B340A"/>
    <w:rsid w:val="005B6397"/>
    <w:rsid w:val="005C56DA"/>
    <w:rsid w:val="005C5CA2"/>
    <w:rsid w:val="005C72F6"/>
    <w:rsid w:val="005E0348"/>
    <w:rsid w:val="005E2BCA"/>
    <w:rsid w:val="005F0E21"/>
    <w:rsid w:val="005F6233"/>
    <w:rsid w:val="0060199E"/>
    <w:rsid w:val="00615649"/>
    <w:rsid w:val="00615D43"/>
    <w:rsid w:val="00616FA2"/>
    <w:rsid w:val="00617F7B"/>
    <w:rsid w:val="00620A90"/>
    <w:rsid w:val="006225ED"/>
    <w:rsid w:val="00634257"/>
    <w:rsid w:val="00640FFF"/>
    <w:rsid w:val="00642D81"/>
    <w:rsid w:val="00647369"/>
    <w:rsid w:val="006512BB"/>
    <w:rsid w:val="00651579"/>
    <w:rsid w:val="00654091"/>
    <w:rsid w:val="00663C6F"/>
    <w:rsid w:val="00665BEC"/>
    <w:rsid w:val="00675D9D"/>
    <w:rsid w:val="006766A2"/>
    <w:rsid w:val="00681027"/>
    <w:rsid w:val="00681545"/>
    <w:rsid w:val="006A30D8"/>
    <w:rsid w:val="006A4902"/>
    <w:rsid w:val="006B5B9C"/>
    <w:rsid w:val="006C2E24"/>
    <w:rsid w:val="006C42B7"/>
    <w:rsid w:val="006C6DA5"/>
    <w:rsid w:val="006D0031"/>
    <w:rsid w:val="006D0431"/>
    <w:rsid w:val="006E006A"/>
    <w:rsid w:val="006E377A"/>
    <w:rsid w:val="006E4870"/>
    <w:rsid w:val="006E50A1"/>
    <w:rsid w:val="006E53B2"/>
    <w:rsid w:val="006F61AE"/>
    <w:rsid w:val="00702AD4"/>
    <w:rsid w:val="00705BEF"/>
    <w:rsid w:val="007076A4"/>
    <w:rsid w:val="00714181"/>
    <w:rsid w:val="00717CE0"/>
    <w:rsid w:val="0072680B"/>
    <w:rsid w:val="007340FE"/>
    <w:rsid w:val="00736FF6"/>
    <w:rsid w:val="00743643"/>
    <w:rsid w:val="0075633A"/>
    <w:rsid w:val="00756EC2"/>
    <w:rsid w:val="00757846"/>
    <w:rsid w:val="00761292"/>
    <w:rsid w:val="007644E3"/>
    <w:rsid w:val="007653D9"/>
    <w:rsid w:val="00767A56"/>
    <w:rsid w:val="007744F5"/>
    <w:rsid w:val="00780B49"/>
    <w:rsid w:val="0078437C"/>
    <w:rsid w:val="007856A2"/>
    <w:rsid w:val="007876C2"/>
    <w:rsid w:val="007927D7"/>
    <w:rsid w:val="00795CB3"/>
    <w:rsid w:val="007A23DA"/>
    <w:rsid w:val="007A301D"/>
    <w:rsid w:val="007A3661"/>
    <w:rsid w:val="007A693C"/>
    <w:rsid w:val="007A7C0A"/>
    <w:rsid w:val="007B0274"/>
    <w:rsid w:val="007B510E"/>
    <w:rsid w:val="007C498E"/>
    <w:rsid w:val="007D079E"/>
    <w:rsid w:val="007F002C"/>
    <w:rsid w:val="00834330"/>
    <w:rsid w:val="00834686"/>
    <w:rsid w:val="00840E88"/>
    <w:rsid w:val="00845059"/>
    <w:rsid w:val="00861233"/>
    <w:rsid w:val="0086621E"/>
    <w:rsid w:val="00872554"/>
    <w:rsid w:val="00873BFB"/>
    <w:rsid w:val="00876570"/>
    <w:rsid w:val="0087792E"/>
    <w:rsid w:val="00877A24"/>
    <w:rsid w:val="00881D5E"/>
    <w:rsid w:val="00882392"/>
    <w:rsid w:val="00885448"/>
    <w:rsid w:val="00885BCB"/>
    <w:rsid w:val="0089262B"/>
    <w:rsid w:val="008A3F65"/>
    <w:rsid w:val="008A4188"/>
    <w:rsid w:val="008A6480"/>
    <w:rsid w:val="008B3D92"/>
    <w:rsid w:val="008D2980"/>
    <w:rsid w:val="008E2242"/>
    <w:rsid w:val="0091068F"/>
    <w:rsid w:val="00915184"/>
    <w:rsid w:val="009172CE"/>
    <w:rsid w:val="00923E4B"/>
    <w:rsid w:val="00925648"/>
    <w:rsid w:val="009439F2"/>
    <w:rsid w:val="00945FF1"/>
    <w:rsid w:val="00946BF7"/>
    <w:rsid w:val="009510C7"/>
    <w:rsid w:val="00951E3E"/>
    <w:rsid w:val="0095513C"/>
    <w:rsid w:val="00956558"/>
    <w:rsid w:val="00960E46"/>
    <w:rsid w:val="009638F1"/>
    <w:rsid w:val="00964007"/>
    <w:rsid w:val="00980099"/>
    <w:rsid w:val="009813B2"/>
    <w:rsid w:val="00991595"/>
    <w:rsid w:val="00996E11"/>
    <w:rsid w:val="009B173D"/>
    <w:rsid w:val="009B6D98"/>
    <w:rsid w:val="009C0144"/>
    <w:rsid w:val="009C1AB1"/>
    <w:rsid w:val="009D262F"/>
    <w:rsid w:val="009D3697"/>
    <w:rsid w:val="009D7601"/>
    <w:rsid w:val="009D797A"/>
    <w:rsid w:val="009E5DB1"/>
    <w:rsid w:val="009E72EC"/>
    <w:rsid w:val="009F6BC0"/>
    <w:rsid w:val="00A13685"/>
    <w:rsid w:val="00A20EAC"/>
    <w:rsid w:val="00A3444E"/>
    <w:rsid w:val="00A34849"/>
    <w:rsid w:val="00A5036C"/>
    <w:rsid w:val="00A5326C"/>
    <w:rsid w:val="00A535E1"/>
    <w:rsid w:val="00A5509A"/>
    <w:rsid w:val="00A66253"/>
    <w:rsid w:val="00A7187E"/>
    <w:rsid w:val="00A74CAD"/>
    <w:rsid w:val="00A7751D"/>
    <w:rsid w:val="00A8515B"/>
    <w:rsid w:val="00A926B9"/>
    <w:rsid w:val="00A93567"/>
    <w:rsid w:val="00AA0D7C"/>
    <w:rsid w:val="00AA1AAF"/>
    <w:rsid w:val="00AA65E5"/>
    <w:rsid w:val="00AA6FFB"/>
    <w:rsid w:val="00AB5BD5"/>
    <w:rsid w:val="00AC29AA"/>
    <w:rsid w:val="00AE0B06"/>
    <w:rsid w:val="00AF093F"/>
    <w:rsid w:val="00AF5411"/>
    <w:rsid w:val="00AF65CD"/>
    <w:rsid w:val="00B02FF6"/>
    <w:rsid w:val="00B05AE3"/>
    <w:rsid w:val="00B228C2"/>
    <w:rsid w:val="00B23B21"/>
    <w:rsid w:val="00B27B07"/>
    <w:rsid w:val="00B31ADA"/>
    <w:rsid w:val="00B34DFB"/>
    <w:rsid w:val="00B4089F"/>
    <w:rsid w:val="00B42F37"/>
    <w:rsid w:val="00B50A06"/>
    <w:rsid w:val="00B76D94"/>
    <w:rsid w:val="00B8399F"/>
    <w:rsid w:val="00B8453D"/>
    <w:rsid w:val="00B87E6E"/>
    <w:rsid w:val="00B90D8F"/>
    <w:rsid w:val="00B976DA"/>
    <w:rsid w:val="00BA4A66"/>
    <w:rsid w:val="00BB3EE9"/>
    <w:rsid w:val="00BB496A"/>
    <w:rsid w:val="00BC4978"/>
    <w:rsid w:val="00BC6F30"/>
    <w:rsid w:val="00BD1BCD"/>
    <w:rsid w:val="00BD3476"/>
    <w:rsid w:val="00BD48CB"/>
    <w:rsid w:val="00BD506F"/>
    <w:rsid w:val="00BD7537"/>
    <w:rsid w:val="00BD79D4"/>
    <w:rsid w:val="00BE5663"/>
    <w:rsid w:val="00BE7954"/>
    <w:rsid w:val="00BF06ED"/>
    <w:rsid w:val="00C04DB6"/>
    <w:rsid w:val="00C06660"/>
    <w:rsid w:val="00C25818"/>
    <w:rsid w:val="00C41C2B"/>
    <w:rsid w:val="00C50C02"/>
    <w:rsid w:val="00C528A6"/>
    <w:rsid w:val="00C542AB"/>
    <w:rsid w:val="00C63350"/>
    <w:rsid w:val="00C751AD"/>
    <w:rsid w:val="00CB696F"/>
    <w:rsid w:val="00CC4A93"/>
    <w:rsid w:val="00CC538D"/>
    <w:rsid w:val="00CD2380"/>
    <w:rsid w:val="00CD3B45"/>
    <w:rsid w:val="00CD728E"/>
    <w:rsid w:val="00CE3D7F"/>
    <w:rsid w:val="00CE4E57"/>
    <w:rsid w:val="00CE65E2"/>
    <w:rsid w:val="00D03FAE"/>
    <w:rsid w:val="00D044D6"/>
    <w:rsid w:val="00D05C4B"/>
    <w:rsid w:val="00D10AC9"/>
    <w:rsid w:val="00D2430E"/>
    <w:rsid w:val="00D324FC"/>
    <w:rsid w:val="00D52B7B"/>
    <w:rsid w:val="00D61348"/>
    <w:rsid w:val="00D72F3B"/>
    <w:rsid w:val="00D80D12"/>
    <w:rsid w:val="00D82F0B"/>
    <w:rsid w:val="00D8577A"/>
    <w:rsid w:val="00D87228"/>
    <w:rsid w:val="00D9204D"/>
    <w:rsid w:val="00D93FF5"/>
    <w:rsid w:val="00D9544D"/>
    <w:rsid w:val="00DB029F"/>
    <w:rsid w:val="00DB358D"/>
    <w:rsid w:val="00DB407C"/>
    <w:rsid w:val="00DC15AF"/>
    <w:rsid w:val="00DC2642"/>
    <w:rsid w:val="00DC3470"/>
    <w:rsid w:val="00DC4A10"/>
    <w:rsid w:val="00DC536A"/>
    <w:rsid w:val="00DC7613"/>
    <w:rsid w:val="00DD66FE"/>
    <w:rsid w:val="00DE0231"/>
    <w:rsid w:val="00DE063C"/>
    <w:rsid w:val="00DF2D0D"/>
    <w:rsid w:val="00E0333D"/>
    <w:rsid w:val="00E13678"/>
    <w:rsid w:val="00E15CEF"/>
    <w:rsid w:val="00E2106F"/>
    <w:rsid w:val="00E2435C"/>
    <w:rsid w:val="00E275F5"/>
    <w:rsid w:val="00E33F21"/>
    <w:rsid w:val="00E40B01"/>
    <w:rsid w:val="00E51CA7"/>
    <w:rsid w:val="00E54836"/>
    <w:rsid w:val="00E55733"/>
    <w:rsid w:val="00E618E1"/>
    <w:rsid w:val="00E62832"/>
    <w:rsid w:val="00E65E65"/>
    <w:rsid w:val="00E86917"/>
    <w:rsid w:val="00E90206"/>
    <w:rsid w:val="00E938F5"/>
    <w:rsid w:val="00EA07E6"/>
    <w:rsid w:val="00EA37F8"/>
    <w:rsid w:val="00EB0892"/>
    <w:rsid w:val="00EB2BA9"/>
    <w:rsid w:val="00EB303C"/>
    <w:rsid w:val="00EB4D7F"/>
    <w:rsid w:val="00EB4EBC"/>
    <w:rsid w:val="00EC2A22"/>
    <w:rsid w:val="00EC2E0B"/>
    <w:rsid w:val="00EC382E"/>
    <w:rsid w:val="00EC7B83"/>
    <w:rsid w:val="00ED423D"/>
    <w:rsid w:val="00ED7085"/>
    <w:rsid w:val="00EE23D1"/>
    <w:rsid w:val="00EE585A"/>
    <w:rsid w:val="00EE7E7E"/>
    <w:rsid w:val="00EF065E"/>
    <w:rsid w:val="00F00847"/>
    <w:rsid w:val="00F11D01"/>
    <w:rsid w:val="00F12F2E"/>
    <w:rsid w:val="00F13D68"/>
    <w:rsid w:val="00F20166"/>
    <w:rsid w:val="00F220A9"/>
    <w:rsid w:val="00F2529B"/>
    <w:rsid w:val="00F26DD8"/>
    <w:rsid w:val="00F2799A"/>
    <w:rsid w:val="00F34A3D"/>
    <w:rsid w:val="00F35948"/>
    <w:rsid w:val="00F43A8C"/>
    <w:rsid w:val="00F51471"/>
    <w:rsid w:val="00F51C34"/>
    <w:rsid w:val="00F521FC"/>
    <w:rsid w:val="00F66F9E"/>
    <w:rsid w:val="00F67825"/>
    <w:rsid w:val="00F70AB0"/>
    <w:rsid w:val="00F73847"/>
    <w:rsid w:val="00F75D53"/>
    <w:rsid w:val="00F76087"/>
    <w:rsid w:val="00F76CFE"/>
    <w:rsid w:val="00F92A6C"/>
    <w:rsid w:val="00FA300D"/>
    <w:rsid w:val="00FA4B21"/>
    <w:rsid w:val="00FB34D9"/>
    <w:rsid w:val="00FB3755"/>
    <w:rsid w:val="00FB4FFD"/>
    <w:rsid w:val="00FC544C"/>
    <w:rsid w:val="00FD181D"/>
    <w:rsid w:val="00FE00D5"/>
    <w:rsid w:val="00FE0C36"/>
    <w:rsid w:val="00FE1AF8"/>
    <w:rsid w:val="00FE423B"/>
    <w:rsid w:val="00FF60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0164F536"/>
  <w15:docId w15:val="{9199C2EB-48C8-416B-A17E-00B024E110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Arial" w:eastAsia="Arial" w:hAnsi="Arial" w:cs="Arial"/>
        <w:sz w:val="24"/>
        <w:szCs w:val="24"/>
        <w:lang w:val="pt-BR" w:eastAsia="pt-B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iPriority="0" w:unhideWhenUsed="1" w:qFormat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iPriority="67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8437C"/>
    <w:rPr>
      <w:rFonts w:ascii="Ecofont_Spranq_eco_Sans;Malgun" w:eastAsia="MS Mincho;ＭＳ 明朝" w:hAnsi="Ecofont_Spranq_eco_Sans;Malgun" w:cs="Tahoma"/>
      <w:lang w:eastAsia="zh-CN"/>
    </w:rPr>
  </w:style>
  <w:style w:type="paragraph" w:styleId="Ttulo1">
    <w:name w:val="heading 1"/>
    <w:basedOn w:val="Normal"/>
    <w:next w:val="Normal"/>
    <w:uiPriority w:val="9"/>
    <w:qFormat/>
    <w:pPr>
      <w:keepNext/>
      <w:keepLines/>
      <w:numPr>
        <w:numId w:val="1"/>
      </w:numPr>
      <w:spacing w:before="480"/>
      <w:outlineLvl w:val="0"/>
    </w:pPr>
    <w:rPr>
      <w:rFonts w:ascii="Calibri" w:eastAsia="MS Gothic;ＭＳ ゴシック" w:hAnsi="Calibri" w:cs="Times New Roman"/>
      <w:b/>
      <w:bCs/>
      <w:color w:val="365F91"/>
      <w:sz w:val="28"/>
      <w:szCs w:val="28"/>
    </w:rPr>
  </w:style>
  <w:style w:type="paragraph" w:styleId="Ttulo2">
    <w:name w:val="heading 2"/>
    <w:basedOn w:val="Normal"/>
    <w:next w:val="Normal"/>
    <w:uiPriority w:val="9"/>
    <w:unhideWhenUsed/>
    <w:qFormat/>
    <w:pPr>
      <w:keepNext/>
      <w:numPr>
        <w:ilvl w:val="1"/>
        <w:numId w:val="1"/>
      </w:numPr>
      <w:ind w:right="-1" w:firstLine="0"/>
      <w:jc w:val="center"/>
      <w:outlineLvl w:val="1"/>
    </w:pPr>
    <w:rPr>
      <w:rFonts w:ascii="Times New Roman" w:hAnsi="Times New Roman" w:cs="Times New Roman"/>
      <w:b/>
      <w:color w:val="000000"/>
      <w:szCs w:val="20"/>
    </w:rPr>
  </w:style>
  <w:style w:type="paragraph" w:styleId="Ttulo3">
    <w:name w:val="heading 3"/>
    <w:basedOn w:val="Normal"/>
    <w:next w:val="Normal"/>
    <w:uiPriority w:val="9"/>
    <w:unhideWhenUsed/>
    <w:qFormat/>
    <w:pPr>
      <w:keepNext/>
      <w:keepLines/>
      <w:numPr>
        <w:ilvl w:val="2"/>
        <w:numId w:val="1"/>
      </w:numPr>
      <w:spacing w:before="40" w:line="256" w:lineRule="auto"/>
      <w:outlineLvl w:val="2"/>
    </w:pPr>
    <w:rPr>
      <w:rFonts w:ascii="Calibri" w:eastAsia="MS Gothic;ＭＳ ゴシック" w:hAnsi="Calibri" w:cs="Times New Roman"/>
      <w:color w:val="243F60"/>
    </w:rPr>
  </w:style>
  <w:style w:type="paragraph" w:styleId="Ttulo4">
    <w:name w:val="heading 4"/>
    <w:basedOn w:val="Normal"/>
    <w:next w:val="Normal"/>
    <w:uiPriority w:val="9"/>
    <w:unhideWhenUsed/>
    <w:qFormat/>
    <w:pPr>
      <w:keepNext/>
      <w:keepLines/>
      <w:numPr>
        <w:ilvl w:val="3"/>
        <w:numId w:val="1"/>
      </w:numPr>
      <w:spacing w:before="40"/>
      <w:outlineLvl w:val="3"/>
    </w:pPr>
    <w:rPr>
      <w:rFonts w:ascii="Calibri" w:eastAsia="MS Gothic;ＭＳ ゴシック" w:hAnsi="Calibri" w:cs="Times New Roman"/>
      <w:i/>
      <w:iCs/>
      <w:color w:val="365F91"/>
    </w:rPr>
  </w:style>
  <w:style w:type="paragraph" w:styleId="Ttulo5">
    <w:name w:val="heading 5"/>
    <w:basedOn w:val="Normal"/>
    <w:next w:val="Normal"/>
    <w:uiPriority w:val="9"/>
    <w:unhideWhenUsed/>
    <w:qFormat/>
    <w:pPr>
      <w:keepNext/>
      <w:numPr>
        <w:ilvl w:val="4"/>
        <w:numId w:val="1"/>
      </w:numPr>
      <w:outlineLvl w:val="4"/>
    </w:pPr>
    <w:rPr>
      <w:rFonts w:ascii="Century Schoolbook" w:eastAsia="Times New Roman" w:hAnsi="Century Schoolbook" w:cs="Times New Roman"/>
      <w:b/>
      <w:sz w:val="36"/>
      <w:szCs w:val="20"/>
    </w:rPr>
  </w:style>
  <w:style w:type="paragraph" w:styleId="Ttulo6">
    <w:name w:val="heading 6"/>
    <w:basedOn w:val="Normal"/>
    <w:next w:val="Normal"/>
    <w:uiPriority w:val="9"/>
    <w:unhideWhenUsed/>
    <w:qFormat/>
    <w:pPr>
      <w:keepNext/>
      <w:keepLines/>
      <w:numPr>
        <w:ilvl w:val="5"/>
        <w:numId w:val="1"/>
      </w:numPr>
      <w:spacing w:before="40" w:line="256" w:lineRule="auto"/>
      <w:outlineLvl w:val="5"/>
    </w:pPr>
    <w:rPr>
      <w:rFonts w:ascii="Calibri" w:eastAsia="MS Gothic;ＭＳ ゴシック" w:hAnsi="Calibri" w:cs="Times New Roman"/>
      <w:color w:val="243F60"/>
      <w:sz w:val="22"/>
      <w:szCs w:val="22"/>
    </w:rPr>
  </w:style>
  <w:style w:type="paragraph" w:styleId="Ttulo7">
    <w:name w:val="heading 7"/>
    <w:basedOn w:val="Normal"/>
    <w:next w:val="Normal"/>
    <w:uiPriority w:val="9"/>
    <w:qFormat/>
    <w:pPr>
      <w:keepNext/>
      <w:numPr>
        <w:ilvl w:val="6"/>
        <w:numId w:val="1"/>
      </w:numPr>
      <w:ind w:left="-70" w:firstLine="0"/>
      <w:jc w:val="center"/>
      <w:outlineLvl w:val="6"/>
    </w:pPr>
    <w:rPr>
      <w:rFonts w:ascii="Times New Roman" w:eastAsia="Times New Roman" w:hAnsi="Times New Roman" w:cs="Times New Roman"/>
      <w:szCs w:val="20"/>
    </w:rPr>
  </w:style>
  <w:style w:type="paragraph" w:styleId="Ttulo8">
    <w:name w:val="heading 8"/>
    <w:basedOn w:val="Normal"/>
    <w:next w:val="Normal"/>
    <w:uiPriority w:val="9"/>
    <w:qFormat/>
    <w:pPr>
      <w:keepNext/>
      <w:numPr>
        <w:ilvl w:val="7"/>
        <w:numId w:val="1"/>
      </w:numPr>
      <w:ind w:right="-1" w:firstLine="0"/>
      <w:jc w:val="both"/>
      <w:outlineLvl w:val="7"/>
    </w:pPr>
    <w:rPr>
      <w:rFonts w:ascii="Times New Roman" w:eastAsia="Times New Roman" w:hAnsi="Times New Roman" w:cs="Times New Roman"/>
      <w:b/>
      <w:sz w:val="22"/>
      <w:szCs w:val="20"/>
    </w:rPr>
  </w:style>
  <w:style w:type="paragraph" w:styleId="Ttulo9">
    <w:name w:val="heading 9"/>
    <w:basedOn w:val="Normal"/>
    <w:next w:val="Normal"/>
    <w:uiPriority w:val="9"/>
    <w:qFormat/>
    <w:pPr>
      <w:keepNext/>
      <w:numPr>
        <w:ilvl w:val="8"/>
        <w:numId w:val="1"/>
      </w:numPr>
      <w:spacing w:line="360" w:lineRule="auto"/>
      <w:jc w:val="center"/>
      <w:outlineLvl w:val="8"/>
    </w:pPr>
    <w:rPr>
      <w:rFonts w:ascii="Arial Narrow" w:eastAsia="Times New Roman" w:hAnsi="Arial Narrow" w:cs="Times New Roman"/>
      <w:b/>
      <w:caps/>
      <w:sz w:val="28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character" w:customStyle="1" w:styleId="WW8Num1z0">
    <w:name w:val="WW8Num1z0"/>
    <w:qFormat/>
    <w:rPr>
      <w:rFonts w:ascii="Symbol" w:hAnsi="Symbol" w:cs="Symbol"/>
    </w:rPr>
  </w:style>
  <w:style w:type="character" w:customStyle="1" w:styleId="WW8Num2z0">
    <w:name w:val="WW8Num2z0"/>
    <w:qFormat/>
  </w:style>
  <w:style w:type="character" w:customStyle="1" w:styleId="WW8Num2z1">
    <w:name w:val="WW8Num2z1"/>
    <w:qFormat/>
  </w:style>
  <w:style w:type="character" w:customStyle="1" w:styleId="WW8Num2z2">
    <w:name w:val="WW8Num2z2"/>
    <w:qFormat/>
  </w:style>
  <w:style w:type="character" w:customStyle="1" w:styleId="WW8Num2z3">
    <w:name w:val="WW8Num2z3"/>
    <w:qFormat/>
  </w:style>
  <w:style w:type="character" w:customStyle="1" w:styleId="WW8Num2z4">
    <w:name w:val="WW8Num2z4"/>
    <w:qFormat/>
  </w:style>
  <w:style w:type="character" w:customStyle="1" w:styleId="WW8Num2z5">
    <w:name w:val="WW8Num2z5"/>
    <w:qFormat/>
  </w:style>
  <w:style w:type="character" w:customStyle="1" w:styleId="WW8Num2z6">
    <w:name w:val="WW8Num2z6"/>
    <w:qFormat/>
  </w:style>
  <w:style w:type="character" w:customStyle="1" w:styleId="WW8Num2z7">
    <w:name w:val="WW8Num2z7"/>
    <w:qFormat/>
  </w:style>
  <w:style w:type="character" w:customStyle="1" w:styleId="WW8Num2z8">
    <w:name w:val="WW8Num2z8"/>
    <w:qFormat/>
  </w:style>
  <w:style w:type="character" w:customStyle="1" w:styleId="WW8Num3z0">
    <w:name w:val="WW8Num3z0"/>
    <w:qFormat/>
    <w:rPr>
      <w:rFonts w:ascii="Calibri Light" w:hAnsi="Calibri Light" w:cs="Calibri Light"/>
      <w:b/>
      <w:sz w:val="20"/>
      <w:szCs w:val="20"/>
    </w:rPr>
  </w:style>
  <w:style w:type="character" w:customStyle="1" w:styleId="WW8Num3z1">
    <w:name w:val="WW8Num3z1"/>
    <w:qFormat/>
    <w:rPr>
      <w:rFonts w:ascii="Calibri Light" w:hAnsi="Calibri Light" w:cs="Calibri Light"/>
      <w:b/>
      <w:color w:val="000000"/>
      <w:sz w:val="20"/>
      <w:szCs w:val="20"/>
    </w:rPr>
  </w:style>
  <w:style w:type="character" w:customStyle="1" w:styleId="WW8Num3z4">
    <w:name w:val="WW8Num3z4"/>
    <w:qFormat/>
    <w:rPr>
      <w:rFonts w:ascii="Calibri" w:hAnsi="Calibri" w:cs="Cambria"/>
      <w:b/>
      <w:sz w:val="22"/>
    </w:rPr>
  </w:style>
  <w:style w:type="character" w:customStyle="1" w:styleId="WW8Num4z0">
    <w:name w:val="WW8Num4z0"/>
    <w:qFormat/>
    <w:rPr>
      <w:rFonts w:ascii="Cambria" w:hAnsi="Cambria" w:cs="Cambria"/>
      <w:b/>
      <w:color w:val="000000"/>
    </w:rPr>
  </w:style>
  <w:style w:type="character" w:customStyle="1" w:styleId="WW8Num4z1">
    <w:name w:val="WW8Num4z1"/>
    <w:qFormat/>
    <w:rPr>
      <w:rFonts w:ascii="Cambria" w:hAnsi="Cambria" w:cs="Cambria"/>
      <w:b/>
      <w:sz w:val="20"/>
      <w:szCs w:val="20"/>
    </w:rPr>
  </w:style>
  <w:style w:type="character" w:customStyle="1" w:styleId="WW8Num4z2">
    <w:name w:val="WW8Num4z2"/>
    <w:qFormat/>
    <w:rPr>
      <w:b/>
    </w:rPr>
  </w:style>
  <w:style w:type="character" w:customStyle="1" w:styleId="WW8Num4z3">
    <w:name w:val="WW8Num4z3"/>
    <w:qFormat/>
  </w:style>
  <w:style w:type="character" w:customStyle="1" w:styleId="WW8Num4z4">
    <w:name w:val="WW8Num4z4"/>
    <w:qFormat/>
  </w:style>
  <w:style w:type="character" w:customStyle="1" w:styleId="WW8Num4z5">
    <w:name w:val="WW8Num4z5"/>
    <w:qFormat/>
  </w:style>
  <w:style w:type="character" w:customStyle="1" w:styleId="WW8Num4z6">
    <w:name w:val="WW8Num4z6"/>
    <w:qFormat/>
  </w:style>
  <w:style w:type="character" w:customStyle="1" w:styleId="WW8Num4z7">
    <w:name w:val="WW8Num4z7"/>
    <w:qFormat/>
  </w:style>
  <w:style w:type="character" w:customStyle="1" w:styleId="WW8Num4z8">
    <w:name w:val="WW8Num4z8"/>
    <w:qFormat/>
  </w:style>
  <w:style w:type="character" w:customStyle="1" w:styleId="WW8Num5z0">
    <w:name w:val="WW8Num5z0"/>
    <w:qFormat/>
    <w:rPr>
      <w:rFonts w:ascii="Times New Roman" w:hAnsi="Times New Roman" w:cs="Times New Roman"/>
      <w:b/>
      <w:sz w:val="24"/>
      <w:szCs w:val="24"/>
    </w:rPr>
  </w:style>
  <w:style w:type="character" w:customStyle="1" w:styleId="WW8Num5z1">
    <w:name w:val="WW8Num5z1"/>
    <w:qFormat/>
    <w:rPr>
      <w:rFonts w:ascii="Times New Roman" w:hAnsi="Times New Roman" w:cs="Times New Roman"/>
      <w:b/>
    </w:rPr>
  </w:style>
  <w:style w:type="character" w:customStyle="1" w:styleId="WW8Num6z0">
    <w:name w:val="WW8Num6z0"/>
    <w:qFormat/>
    <w:rPr>
      <w:b/>
    </w:rPr>
  </w:style>
  <w:style w:type="character" w:customStyle="1" w:styleId="WW8Num6z1">
    <w:name w:val="WW8Num6z1"/>
    <w:qFormat/>
    <w:rPr>
      <w:rFonts w:ascii="Times New Roman" w:hAnsi="Times New Roman" w:cs="Times New Roman"/>
      <w:b/>
      <w:bCs/>
      <w:i w:val="0"/>
      <w:iCs/>
      <w:strike w:val="0"/>
      <w:dstrike w:val="0"/>
      <w:color w:val="000000"/>
      <w:sz w:val="24"/>
      <w:szCs w:val="24"/>
      <w:u w:val="none"/>
    </w:rPr>
  </w:style>
  <w:style w:type="character" w:customStyle="1" w:styleId="WW8Num6z2">
    <w:name w:val="WW8Num6z2"/>
    <w:qFormat/>
    <w:rPr>
      <w:rFonts w:ascii="Times New Roman" w:hAnsi="Times New Roman" w:cs="Times New Roman"/>
      <w:b/>
      <w:bCs/>
      <w:i w:val="0"/>
      <w:iCs/>
      <w:strike w:val="0"/>
      <w:dstrike w:val="0"/>
      <w:color w:val="000000"/>
      <w:sz w:val="24"/>
      <w:szCs w:val="24"/>
    </w:rPr>
  </w:style>
  <w:style w:type="character" w:customStyle="1" w:styleId="WW8Num6z4">
    <w:name w:val="WW8Num6z4"/>
    <w:qFormat/>
  </w:style>
  <w:style w:type="character" w:customStyle="1" w:styleId="WW8Num7z0">
    <w:name w:val="WW8Num7z0"/>
    <w:qFormat/>
    <w:rPr>
      <w:rFonts w:ascii="1;Times New Roman" w:hAnsi="1;Times New Roman" w:cs="1;Times New Roman"/>
    </w:rPr>
  </w:style>
  <w:style w:type="character" w:customStyle="1" w:styleId="WW8Num7z1">
    <w:name w:val="WW8Num7z1"/>
    <w:qFormat/>
  </w:style>
  <w:style w:type="character" w:customStyle="1" w:styleId="WW8Num7z2">
    <w:name w:val="WW8Num7z2"/>
    <w:qFormat/>
  </w:style>
  <w:style w:type="character" w:customStyle="1" w:styleId="WW8Num7z3">
    <w:name w:val="WW8Num7z3"/>
    <w:qFormat/>
  </w:style>
  <w:style w:type="character" w:customStyle="1" w:styleId="WW8Num7z4">
    <w:name w:val="WW8Num7z4"/>
    <w:qFormat/>
  </w:style>
  <w:style w:type="character" w:customStyle="1" w:styleId="WW8Num7z5">
    <w:name w:val="WW8Num7z5"/>
    <w:qFormat/>
  </w:style>
  <w:style w:type="character" w:customStyle="1" w:styleId="WW8Num7z6">
    <w:name w:val="WW8Num7z6"/>
    <w:qFormat/>
  </w:style>
  <w:style w:type="character" w:customStyle="1" w:styleId="WW8Num7z7">
    <w:name w:val="WW8Num7z7"/>
    <w:qFormat/>
  </w:style>
  <w:style w:type="character" w:customStyle="1" w:styleId="WW8Num7z8">
    <w:name w:val="WW8Num7z8"/>
    <w:qFormat/>
  </w:style>
  <w:style w:type="character" w:customStyle="1" w:styleId="WW8Num8z0">
    <w:name w:val="WW8Num8z0"/>
    <w:qFormat/>
  </w:style>
  <w:style w:type="character" w:customStyle="1" w:styleId="WW8Num9z0">
    <w:name w:val="WW8Num9z0"/>
    <w:qFormat/>
    <w:rPr>
      <w:rFonts w:ascii="Times New Roman" w:eastAsia="Arial" w:hAnsi="Times New Roman" w:cs="Times New Roman"/>
      <w:b/>
      <w:bCs/>
    </w:rPr>
  </w:style>
  <w:style w:type="character" w:customStyle="1" w:styleId="WW8Num9z1">
    <w:name w:val="WW8Num9z1"/>
    <w:qFormat/>
  </w:style>
  <w:style w:type="character" w:customStyle="1" w:styleId="WW8Num9z2">
    <w:name w:val="WW8Num9z2"/>
    <w:qFormat/>
  </w:style>
  <w:style w:type="character" w:customStyle="1" w:styleId="WW8Num9z3">
    <w:name w:val="WW8Num9z3"/>
    <w:qFormat/>
  </w:style>
  <w:style w:type="character" w:customStyle="1" w:styleId="WW8Num9z4">
    <w:name w:val="WW8Num9z4"/>
    <w:qFormat/>
  </w:style>
  <w:style w:type="character" w:customStyle="1" w:styleId="WW8Num9z5">
    <w:name w:val="WW8Num9z5"/>
    <w:qFormat/>
  </w:style>
  <w:style w:type="character" w:customStyle="1" w:styleId="WW8Num9z6">
    <w:name w:val="WW8Num9z6"/>
    <w:qFormat/>
  </w:style>
  <w:style w:type="character" w:customStyle="1" w:styleId="WW8Num9z7">
    <w:name w:val="WW8Num9z7"/>
    <w:qFormat/>
  </w:style>
  <w:style w:type="character" w:customStyle="1" w:styleId="WW8Num9z8">
    <w:name w:val="WW8Num9z8"/>
    <w:qFormat/>
  </w:style>
  <w:style w:type="character" w:customStyle="1" w:styleId="WW8Num10z0">
    <w:name w:val="WW8Num10z0"/>
    <w:qFormat/>
  </w:style>
  <w:style w:type="character" w:customStyle="1" w:styleId="WW8Num10z1">
    <w:name w:val="WW8Num10z1"/>
    <w:qFormat/>
  </w:style>
  <w:style w:type="character" w:customStyle="1" w:styleId="WW8Num10z2">
    <w:name w:val="WW8Num10z2"/>
    <w:qFormat/>
  </w:style>
  <w:style w:type="character" w:customStyle="1" w:styleId="WW8Num10z3">
    <w:name w:val="WW8Num10z3"/>
    <w:qFormat/>
  </w:style>
  <w:style w:type="character" w:customStyle="1" w:styleId="WW8Num10z4">
    <w:name w:val="WW8Num10z4"/>
    <w:qFormat/>
  </w:style>
  <w:style w:type="character" w:customStyle="1" w:styleId="WW8Num10z5">
    <w:name w:val="WW8Num10z5"/>
    <w:qFormat/>
  </w:style>
  <w:style w:type="character" w:customStyle="1" w:styleId="WW8Num10z6">
    <w:name w:val="WW8Num10z6"/>
    <w:qFormat/>
  </w:style>
  <w:style w:type="character" w:customStyle="1" w:styleId="WW8Num10z7">
    <w:name w:val="WW8Num10z7"/>
    <w:qFormat/>
  </w:style>
  <w:style w:type="character" w:customStyle="1" w:styleId="WW8Num10z8">
    <w:name w:val="WW8Num10z8"/>
    <w:qFormat/>
  </w:style>
  <w:style w:type="character" w:customStyle="1" w:styleId="WW8Num11z0">
    <w:name w:val="WW8Num11z0"/>
    <w:qFormat/>
    <w:rPr>
      <w:rFonts w:ascii="Times New Roman" w:hAnsi="Times New Roman" w:cs="Times New Roman"/>
      <w:b/>
      <w:sz w:val="24"/>
      <w:szCs w:val="24"/>
    </w:rPr>
  </w:style>
  <w:style w:type="character" w:customStyle="1" w:styleId="WW8Num11z1">
    <w:name w:val="WW8Num11z1"/>
    <w:qFormat/>
    <w:rPr>
      <w:rFonts w:ascii="Times New Roman" w:eastAsia="Arial" w:hAnsi="Times New Roman" w:cs="Times New Roman"/>
      <w:b/>
      <w:bCs/>
      <w:i w:val="0"/>
      <w:iCs/>
      <w:sz w:val="24"/>
      <w:szCs w:val="24"/>
    </w:rPr>
  </w:style>
  <w:style w:type="character" w:customStyle="1" w:styleId="WW8Num12z0">
    <w:name w:val="WW8Num12z0"/>
    <w:qFormat/>
    <w:rPr>
      <w:rFonts w:ascii="3;Times New Roman" w:hAnsi="3;Times New Roman" w:cs="3;Times New Roman"/>
      <w:b w:val="0"/>
    </w:rPr>
  </w:style>
  <w:style w:type="character" w:customStyle="1" w:styleId="WW8Num12z1">
    <w:name w:val="WW8Num12z1"/>
    <w:qFormat/>
  </w:style>
  <w:style w:type="character" w:customStyle="1" w:styleId="WW8Num13z0">
    <w:name w:val="WW8Num13z0"/>
    <w:qFormat/>
    <w:rPr>
      <w:rFonts w:ascii="Cambria" w:hAnsi="Cambria" w:cs="Cambria"/>
      <w:b/>
      <w:i w:val="0"/>
      <w:color w:val="000000"/>
    </w:rPr>
  </w:style>
  <w:style w:type="character" w:customStyle="1" w:styleId="WW8Num13z2">
    <w:name w:val="WW8Num13z2"/>
    <w:qFormat/>
    <w:rPr>
      <w:b/>
      <w:i w:val="0"/>
    </w:rPr>
  </w:style>
  <w:style w:type="character" w:customStyle="1" w:styleId="WW8Num13z5">
    <w:name w:val="WW8Num13z5"/>
    <w:qFormat/>
  </w:style>
  <w:style w:type="character" w:customStyle="1" w:styleId="WW8Num14z0">
    <w:name w:val="WW8Num14z0"/>
    <w:qFormat/>
    <w:rPr>
      <w:rFonts w:ascii="Symbol" w:eastAsia="Times New Roman" w:hAnsi="Symbol" w:cs="Symbol"/>
    </w:rPr>
  </w:style>
  <w:style w:type="character" w:customStyle="1" w:styleId="WW8Num14z1">
    <w:name w:val="WW8Num14z1"/>
    <w:qFormat/>
    <w:rPr>
      <w:rFonts w:ascii="Courier New" w:hAnsi="Courier New" w:cs="Courier New"/>
    </w:rPr>
  </w:style>
  <w:style w:type="character" w:customStyle="1" w:styleId="WW8Num14z2">
    <w:name w:val="WW8Num14z2"/>
    <w:qFormat/>
    <w:rPr>
      <w:rFonts w:ascii="Wingdings" w:hAnsi="Wingdings" w:cs="Wingdings"/>
    </w:rPr>
  </w:style>
  <w:style w:type="character" w:customStyle="1" w:styleId="WW8Num15z0">
    <w:name w:val="WW8Num15z0"/>
    <w:qFormat/>
  </w:style>
  <w:style w:type="character" w:customStyle="1" w:styleId="WW8Num15z1">
    <w:name w:val="WW8Num15z1"/>
    <w:qFormat/>
  </w:style>
  <w:style w:type="character" w:customStyle="1" w:styleId="WW8Num15z2">
    <w:name w:val="WW8Num15z2"/>
    <w:qFormat/>
  </w:style>
  <w:style w:type="character" w:customStyle="1" w:styleId="WW8Num15z3">
    <w:name w:val="WW8Num15z3"/>
    <w:qFormat/>
  </w:style>
  <w:style w:type="character" w:customStyle="1" w:styleId="WW8Num15z4">
    <w:name w:val="WW8Num15z4"/>
    <w:qFormat/>
  </w:style>
  <w:style w:type="character" w:customStyle="1" w:styleId="WW8Num15z5">
    <w:name w:val="WW8Num15z5"/>
    <w:qFormat/>
  </w:style>
  <w:style w:type="character" w:customStyle="1" w:styleId="WW8Num15z6">
    <w:name w:val="WW8Num15z6"/>
    <w:qFormat/>
  </w:style>
  <w:style w:type="character" w:customStyle="1" w:styleId="WW8Num15z7">
    <w:name w:val="WW8Num15z7"/>
    <w:qFormat/>
  </w:style>
  <w:style w:type="character" w:customStyle="1" w:styleId="WW8Num15z8">
    <w:name w:val="WW8Num15z8"/>
    <w:qFormat/>
  </w:style>
  <w:style w:type="character" w:customStyle="1" w:styleId="WW8Num16z0">
    <w:name w:val="WW8Num16z0"/>
    <w:qFormat/>
  </w:style>
  <w:style w:type="character" w:customStyle="1" w:styleId="WW8Num17z0">
    <w:name w:val="WW8Num17z0"/>
    <w:qFormat/>
  </w:style>
  <w:style w:type="character" w:customStyle="1" w:styleId="WW8Num18z0">
    <w:name w:val="WW8Num18z0"/>
    <w:qFormat/>
    <w:rPr>
      <w:rFonts w:ascii="1;Times New Roman" w:hAnsi="1;Times New Roman" w:cs="1;Times New Roman"/>
    </w:rPr>
  </w:style>
  <w:style w:type="character" w:customStyle="1" w:styleId="WW8Num18z1">
    <w:name w:val="WW8Num18z1"/>
    <w:qFormat/>
  </w:style>
  <w:style w:type="character" w:customStyle="1" w:styleId="WW8Num18z2">
    <w:name w:val="WW8Num18z2"/>
    <w:qFormat/>
  </w:style>
  <w:style w:type="character" w:customStyle="1" w:styleId="WW8Num18z3">
    <w:name w:val="WW8Num18z3"/>
    <w:qFormat/>
  </w:style>
  <w:style w:type="character" w:customStyle="1" w:styleId="WW8Num18z4">
    <w:name w:val="WW8Num18z4"/>
    <w:qFormat/>
  </w:style>
  <w:style w:type="character" w:customStyle="1" w:styleId="WW8Num18z5">
    <w:name w:val="WW8Num18z5"/>
    <w:qFormat/>
  </w:style>
  <w:style w:type="character" w:customStyle="1" w:styleId="WW8Num18z6">
    <w:name w:val="WW8Num18z6"/>
    <w:qFormat/>
  </w:style>
  <w:style w:type="character" w:customStyle="1" w:styleId="WW8Num18z7">
    <w:name w:val="WW8Num18z7"/>
    <w:qFormat/>
  </w:style>
  <w:style w:type="character" w:customStyle="1" w:styleId="WW8Num18z8">
    <w:name w:val="WW8Num18z8"/>
    <w:qFormat/>
  </w:style>
  <w:style w:type="character" w:customStyle="1" w:styleId="WW8Num19z0">
    <w:name w:val="WW8Num19z0"/>
    <w:qFormat/>
  </w:style>
  <w:style w:type="character" w:customStyle="1" w:styleId="WW8Num19z1">
    <w:name w:val="WW8Num19z1"/>
    <w:qFormat/>
    <w:rPr>
      <w:b w:val="0"/>
      <w:i w:val="0"/>
    </w:rPr>
  </w:style>
  <w:style w:type="character" w:customStyle="1" w:styleId="WW8Num19z2">
    <w:name w:val="WW8Num19z2"/>
    <w:qFormat/>
    <w:rPr>
      <w:b w:val="0"/>
    </w:rPr>
  </w:style>
  <w:style w:type="character" w:customStyle="1" w:styleId="TextodebaloChar">
    <w:name w:val="Texto de balão Char"/>
    <w:uiPriority w:val="99"/>
    <w:qFormat/>
    <w:rPr>
      <w:rFonts w:ascii="Tahoma" w:hAnsi="Tahoma" w:cs="Tahoma"/>
      <w:sz w:val="16"/>
      <w:szCs w:val="16"/>
    </w:rPr>
  </w:style>
  <w:style w:type="character" w:customStyle="1" w:styleId="Ttulo2Char">
    <w:name w:val="Título 2 Char"/>
    <w:uiPriority w:val="9"/>
    <w:qFormat/>
    <w:rPr>
      <w:b/>
      <w:color w:val="000000"/>
      <w:sz w:val="24"/>
    </w:rPr>
  </w:style>
  <w:style w:type="character" w:customStyle="1" w:styleId="normalchar1">
    <w:name w:val="normal__char1"/>
    <w:qFormat/>
    <w:rPr>
      <w:rFonts w:ascii="Arial" w:hAnsi="Arial" w:cs="Arial"/>
      <w:strike w:val="0"/>
      <w:dstrike w:val="0"/>
      <w:sz w:val="24"/>
      <w:szCs w:val="24"/>
      <w:u w:val="none"/>
    </w:rPr>
  </w:style>
  <w:style w:type="character" w:customStyle="1" w:styleId="apple-style-span">
    <w:name w:val="apple-style-span"/>
    <w:basedOn w:val="Fontepargpadro"/>
    <w:qFormat/>
  </w:style>
  <w:style w:type="character" w:customStyle="1" w:styleId="InternetLink">
    <w:name w:val="Internet Link"/>
    <w:rPr>
      <w:color w:val="000080"/>
      <w:u w:val="single"/>
    </w:rPr>
  </w:style>
  <w:style w:type="character" w:customStyle="1" w:styleId="CitaoChar">
    <w:name w:val="Citação Char"/>
    <w:aliases w:val="TCU Char,Citação AGU Char,NotaExplicativa Char"/>
    <w:uiPriority w:val="29"/>
    <w:qFormat/>
    <w:rPr>
      <w:rFonts w:ascii="Arial" w:eastAsia="Calibri" w:hAnsi="Arial" w:cs="Tahoma"/>
      <w:i/>
      <w:iCs/>
      <w:color w:val="000000"/>
      <w:szCs w:val="24"/>
      <w:shd w:val="clear" w:color="auto" w:fill="FFFFCC"/>
    </w:rPr>
  </w:style>
  <w:style w:type="character" w:customStyle="1" w:styleId="NotaexplicativaChar">
    <w:name w:val="Nota explicativa Char"/>
    <w:qFormat/>
    <w:rPr>
      <w:rFonts w:ascii="Arial" w:eastAsia="Calibri" w:hAnsi="Arial" w:cs="Tahoma"/>
      <w:i/>
      <w:iCs/>
      <w:color w:val="000000"/>
      <w:szCs w:val="24"/>
      <w:shd w:val="clear" w:color="auto" w:fill="FFFFCC"/>
    </w:rPr>
  </w:style>
  <w:style w:type="character" w:customStyle="1" w:styleId="CabealhoChar">
    <w:name w:val="Cabeçalho Char"/>
    <w:aliases w:val=" Char Char,Char Char,hd Char,he Char,*Header Char,Cabeçalho superior Char,Cabeçalho superior Char Char Char Char Char,Cabeçalho superior Char Char Char Char1,Cabeçalho superior Char Char Char1,he Char Char Char Char"/>
    <w:uiPriority w:val="99"/>
    <w:qFormat/>
    <w:rPr>
      <w:rFonts w:ascii="Ecofont_Spranq_eco_Sans;Malgun" w:hAnsi="Ecofont_Spranq_eco_Sans;Malgun" w:cs="Tahoma"/>
      <w:sz w:val="24"/>
      <w:szCs w:val="24"/>
    </w:rPr>
  </w:style>
  <w:style w:type="character" w:customStyle="1" w:styleId="RodapChar">
    <w:name w:val="Rodapé Char"/>
    <w:uiPriority w:val="99"/>
    <w:qFormat/>
    <w:rPr>
      <w:rFonts w:ascii="Ecofont_Spranq_eco_Sans;Malgun" w:hAnsi="Ecofont_Spranq_eco_Sans;Malgun" w:cs="Tahoma"/>
      <w:sz w:val="24"/>
      <w:szCs w:val="24"/>
    </w:rPr>
  </w:style>
  <w:style w:type="character" w:styleId="Refdecomentrio">
    <w:name w:val="annotation reference"/>
    <w:uiPriority w:val="99"/>
    <w:qFormat/>
    <w:rPr>
      <w:sz w:val="16"/>
      <w:szCs w:val="16"/>
    </w:rPr>
  </w:style>
  <w:style w:type="character" w:customStyle="1" w:styleId="TextodecomentrioChar">
    <w:name w:val="Texto de comentário Char"/>
    <w:uiPriority w:val="99"/>
    <w:qFormat/>
    <w:rPr>
      <w:rFonts w:ascii="Ecofont_Spranq_eco_Sans;Malgun" w:hAnsi="Ecofont_Spranq_eco_Sans;Malgun" w:cs="Tahoma"/>
    </w:rPr>
  </w:style>
  <w:style w:type="character" w:customStyle="1" w:styleId="AssuntodocomentrioChar">
    <w:name w:val="Assunto do comentário Char"/>
    <w:uiPriority w:val="99"/>
    <w:qFormat/>
    <w:rPr>
      <w:rFonts w:ascii="Ecofont_Spranq_eco_Sans;Malgun" w:hAnsi="Ecofont_Spranq_eco_Sans;Malgun" w:cs="Tahoma"/>
      <w:b/>
      <w:bCs/>
    </w:rPr>
  </w:style>
  <w:style w:type="character" w:customStyle="1" w:styleId="Ttulo4Char">
    <w:name w:val="Título 4 Char"/>
    <w:uiPriority w:val="9"/>
    <w:qFormat/>
    <w:rPr>
      <w:rFonts w:ascii="Calibri" w:eastAsia="MS Gothic;ＭＳ ゴシック" w:hAnsi="Calibri" w:cs="Times New Roman"/>
      <w:i/>
      <w:iCs/>
      <w:color w:val="365F91"/>
      <w:sz w:val="24"/>
      <w:szCs w:val="24"/>
    </w:rPr>
  </w:style>
  <w:style w:type="character" w:customStyle="1" w:styleId="TtuloChar">
    <w:name w:val="Título Char"/>
    <w:uiPriority w:val="10"/>
    <w:qFormat/>
    <w:rPr>
      <w:rFonts w:ascii="Calibri" w:eastAsia="MS Gothic;ＭＳ ゴシック" w:hAnsi="Calibri" w:cs="Times New Roman"/>
      <w:color w:val="17365D"/>
      <w:spacing w:val="5"/>
      <w:kern w:val="2"/>
      <w:sz w:val="52"/>
      <w:szCs w:val="52"/>
    </w:rPr>
  </w:style>
  <w:style w:type="character" w:customStyle="1" w:styleId="Nivel01Char">
    <w:name w:val="Nivel 01 Char"/>
    <w:qFormat/>
    <w:rPr>
      <w:rFonts w:ascii="Arial" w:eastAsia="MS Gothic;ＭＳ ゴシック" w:hAnsi="Arial" w:cs="Arial"/>
      <w:b/>
      <w:bCs/>
    </w:rPr>
  </w:style>
  <w:style w:type="character" w:customStyle="1" w:styleId="Ttulo1Char">
    <w:name w:val="Título 1 Char"/>
    <w:uiPriority w:val="9"/>
    <w:qFormat/>
    <w:rPr>
      <w:rFonts w:ascii="Calibri" w:eastAsia="MS Gothic;ＭＳ ゴシック" w:hAnsi="Calibri" w:cs="Times New Roman"/>
      <w:b/>
      <w:bCs/>
      <w:color w:val="365F91"/>
      <w:sz w:val="28"/>
      <w:szCs w:val="28"/>
    </w:rPr>
  </w:style>
  <w:style w:type="character" w:customStyle="1" w:styleId="Nivel01TituloChar">
    <w:name w:val="Nivel_01_Titulo Char"/>
    <w:qFormat/>
    <w:rPr>
      <w:rFonts w:ascii="Arial" w:eastAsia="MS Gothic;ＭＳ ゴシック" w:hAnsi="Arial" w:cs="Arial"/>
      <w:b/>
      <w:bCs/>
      <w:color w:val="000000"/>
      <w:spacing w:val="5"/>
      <w:kern w:val="2"/>
      <w:sz w:val="52"/>
      <w:szCs w:val="52"/>
    </w:rPr>
  </w:style>
  <w:style w:type="character" w:customStyle="1" w:styleId="QuoteChar">
    <w:name w:val="Quote Char"/>
    <w:qFormat/>
    <w:rPr>
      <w:rFonts w:ascii="Ecofont_Spranq_eco_Sans;Malgun" w:eastAsia="Calibri" w:hAnsi="Ecofont_Spranq_eco_Sans;Malgun" w:cs="Tahoma"/>
      <w:i/>
      <w:iCs/>
      <w:color w:val="000000"/>
      <w:shd w:val="clear" w:color="auto" w:fill="FFFFCC"/>
    </w:rPr>
  </w:style>
  <w:style w:type="character" w:customStyle="1" w:styleId="normaltextrun">
    <w:name w:val="normaltextrun"/>
    <w:basedOn w:val="Fontepargpadro"/>
    <w:qFormat/>
  </w:style>
  <w:style w:type="character" w:customStyle="1" w:styleId="eop">
    <w:name w:val="eop"/>
    <w:basedOn w:val="Fontepargpadro"/>
    <w:qFormat/>
  </w:style>
  <w:style w:type="character" w:customStyle="1" w:styleId="spellingerror">
    <w:name w:val="spellingerror"/>
    <w:basedOn w:val="Fontepargpadro"/>
    <w:qFormat/>
  </w:style>
  <w:style w:type="character" w:customStyle="1" w:styleId="CorpodetextoChar">
    <w:name w:val="Corpo de texto Char"/>
    <w:uiPriority w:val="1"/>
    <w:qFormat/>
    <w:rPr>
      <w:rFonts w:eastAsia="Times New Roman"/>
      <w:sz w:val="24"/>
      <w:szCs w:val="24"/>
    </w:rPr>
  </w:style>
  <w:style w:type="character" w:customStyle="1" w:styleId="Nivel1Char">
    <w:name w:val="Nivel1 Char"/>
    <w:qFormat/>
    <w:rPr>
      <w:rFonts w:ascii="Arial" w:eastAsia="MS Gothic;ＭＳ ゴシック" w:hAnsi="Arial" w:cs="Arial"/>
      <w:b/>
      <w:bCs w:val="0"/>
      <w:color w:val="000000"/>
      <w:sz w:val="28"/>
      <w:szCs w:val="28"/>
    </w:rPr>
  </w:style>
  <w:style w:type="character" w:customStyle="1" w:styleId="Nivel4Char">
    <w:name w:val="Nivel 4 Char"/>
    <w:qFormat/>
    <w:rPr>
      <w:rFonts w:ascii="Arial" w:hAnsi="Arial" w:cs="Arial"/>
    </w:rPr>
  </w:style>
  <w:style w:type="character" w:customStyle="1" w:styleId="cp0020corpodespachochar1">
    <w:name w:val="cp_0020corpodespacho__char1"/>
    <w:qFormat/>
    <w:rPr>
      <w:rFonts w:ascii="Times New Roman" w:hAnsi="Times New Roman" w:cs="Times New Roman"/>
      <w:strike w:val="0"/>
      <w:dstrike w:val="0"/>
      <w:sz w:val="26"/>
      <w:szCs w:val="26"/>
      <w:u w:val="none"/>
    </w:rPr>
  </w:style>
  <w:style w:type="character" w:customStyle="1" w:styleId="em0020ementachar1">
    <w:name w:val="em_0020ementa__char1"/>
    <w:qFormat/>
    <w:rPr>
      <w:rFonts w:ascii="Times New Roman" w:hAnsi="Times New Roman" w:cs="Times New Roman"/>
      <w:strike w:val="0"/>
      <w:dstrike w:val="0"/>
      <w:sz w:val="28"/>
      <w:szCs w:val="28"/>
      <w:u w:val="none"/>
    </w:rPr>
  </w:style>
  <w:style w:type="character" w:customStyle="1" w:styleId="StrongEmphasis">
    <w:name w:val="Strong Emphasis"/>
    <w:qFormat/>
    <w:rPr>
      <w:b/>
      <w:bCs/>
    </w:rPr>
  </w:style>
  <w:style w:type="character" w:styleId="nfase">
    <w:name w:val="Emphasis"/>
    <w:uiPriority w:val="20"/>
    <w:qFormat/>
    <w:rPr>
      <w:i/>
      <w:iCs/>
    </w:rPr>
  </w:style>
  <w:style w:type="character" w:customStyle="1" w:styleId="Manoel">
    <w:name w:val="Manoel"/>
    <w:qFormat/>
    <w:rPr>
      <w:rFonts w:ascii="Arial" w:hAnsi="Arial" w:cs="Arial"/>
      <w:color w:val="7030A0"/>
      <w:sz w:val="20"/>
    </w:rPr>
  </w:style>
  <w:style w:type="character" w:customStyle="1" w:styleId="ListLabel12">
    <w:name w:val="ListLabel 12"/>
    <w:qFormat/>
    <w:rPr>
      <w:b/>
    </w:rPr>
  </w:style>
  <w:style w:type="character" w:customStyle="1" w:styleId="GradeColorida-nfase1Char">
    <w:name w:val="Grade Colorida - Ênfase 1 Char"/>
    <w:uiPriority w:val="29"/>
    <w:qFormat/>
    <w:rPr>
      <w:rFonts w:ascii="Arial" w:eastAsia="Calibri" w:hAnsi="Arial" w:cs="Arial"/>
      <w:i/>
      <w:iCs/>
      <w:color w:val="000000"/>
      <w:szCs w:val="24"/>
      <w:shd w:val="clear" w:color="auto" w:fill="FFFFCC"/>
    </w:rPr>
  </w:style>
  <w:style w:type="character" w:customStyle="1" w:styleId="highlight">
    <w:name w:val="highlight"/>
    <w:basedOn w:val="Fontepargpadro"/>
    <w:qFormat/>
  </w:style>
  <w:style w:type="character" w:customStyle="1" w:styleId="VisitedInternetLink">
    <w:name w:val="Visited Internet Link"/>
    <w:rPr>
      <w:color w:val="800080"/>
      <w:u w:val="single"/>
    </w:rPr>
  </w:style>
  <w:style w:type="character" w:customStyle="1" w:styleId="MenoPendente1">
    <w:name w:val="Menção Pendente1"/>
    <w:uiPriority w:val="99"/>
    <w:qFormat/>
    <w:rPr>
      <w:color w:val="605E5C"/>
      <w:shd w:val="clear" w:color="auto" w:fill="E1DFDD"/>
    </w:rPr>
  </w:style>
  <w:style w:type="character" w:customStyle="1" w:styleId="MenoPendente2">
    <w:name w:val="Menção Pendente2"/>
    <w:uiPriority w:val="99"/>
    <w:qFormat/>
    <w:rPr>
      <w:color w:val="605E5C"/>
      <w:shd w:val="clear" w:color="auto" w:fill="E1DFDD"/>
    </w:rPr>
  </w:style>
  <w:style w:type="character" w:customStyle="1" w:styleId="Nivel2Char">
    <w:name w:val="Nivel 2 Char"/>
    <w:qFormat/>
    <w:rPr>
      <w:rFonts w:ascii="Arial" w:hAnsi="Arial" w:cs="Arial"/>
      <w:color w:val="000000"/>
    </w:rPr>
  </w:style>
  <w:style w:type="character" w:customStyle="1" w:styleId="Nvel2OpcionalChar">
    <w:name w:val="Nível 2 Opcional Char"/>
    <w:qFormat/>
    <w:rPr>
      <w:rFonts w:ascii="Arial" w:eastAsia="Times New Roman" w:hAnsi="Arial" w:cs="Arial"/>
      <w:i/>
      <w:color w:val="FF0000"/>
      <w:lang w:val="en-US" w:eastAsia="en-US"/>
    </w:rPr>
  </w:style>
  <w:style w:type="character" w:customStyle="1" w:styleId="Nvel3OpcionalChar">
    <w:name w:val="Nível 3 Opcional Char"/>
    <w:qFormat/>
    <w:rPr>
      <w:rFonts w:ascii="Arial" w:eastAsia="Times New Roman" w:hAnsi="Arial" w:cs="Arial"/>
      <w:i/>
      <w:iCs/>
      <w:color w:val="FF0000"/>
      <w:lang w:val="en-US" w:eastAsia="en-US"/>
    </w:rPr>
  </w:style>
  <w:style w:type="character" w:styleId="TextodoEspaoReservado">
    <w:name w:val="Placeholder Text"/>
    <w:uiPriority w:val="67"/>
    <w:qFormat/>
    <w:rPr>
      <w:color w:val="808080"/>
    </w:rPr>
  </w:style>
  <w:style w:type="character" w:customStyle="1" w:styleId="PargrafodaListaChar">
    <w:name w:val="Parágrafo da Lista Char"/>
    <w:uiPriority w:val="34"/>
    <w:qFormat/>
    <w:rPr>
      <w:rFonts w:ascii="Ecofont_Spranq_eco_Sans;Malgun" w:hAnsi="Ecofont_Spranq_eco_Sans;Malgun" w:cs="Tahoma"/>
      <w:sz w:val="24"/>
      <w:szCs w:val="24"/>
    </w:rPr>
  </w:style>
  <w:style w:type="character" w:customStyle="1" w:styleId="Ttulo3Char">
    <w:name w:val="Título 3 Char"/>
    <w:uiPriority w:val="9"/>
    <w:qFormat/>
    <w:rPr>
      <w:rFonts w:ascii="Calibri" w:eastAsia="MS Gothic;ＭＳ ゴシック" w:hAnsi="Calibri" w:cs="Times New Roman"/>
      <w:color w:val="243F60"/>
      <w:sz w:val="24"/>
      <w:szCs w:val="24"/>
    </w:rPr>
  </w:style>
  <w:style w:type="character" w:customStyle="1" w:styleId="Ttulo6Char">
    <w:name w:val="Título 6 Char"/>
    <w:uiPriority w:val="9"/>
    <w:qFormat/>
    <w:rPr>
      <w:rFonts w:ascii="Calibri" w:eastAsia="MS Gothic;ＭＳ ゴシック" w:hAnsi="Calibri" w:cs="Times New Roman"/>
      <w:color w:val="243F60"/>
      <w:sz w:val="22"/>
      <w:szCs w:val="22"/>
    </w:rPr>
  </w:style>
  <w:style w:type="character" w:customStyle="1" w:styleId="markedcontent">
    <w:name w:val="markedcontent"/>
    <w:basedOn w:val="Fontepargpadro"/>
    <w:qFormat/>
  </w:style>
  <w:style w:type="character" w:customStyle="1" w:styleId="MenoPendente3">
    <w:name w:val="Menção Pendente3"/>
    <w:uiPriority w:val="99"/>
    <w:qFormat/>
    <w:rPr>
      <w:color w:val="605E5C"/>
      <w:shd w:val="clear" w:color="auto" w:fill="E1DFDD"/>
    </w:rPr>
  </w:style>
  <w:style w:type="character" w:customStyle="1" w:styleId="MenoPendente4">
    <w:name w:val="Menção Pendente4"/>
    <w:uiPriority w:val="99"/>
    <w:qFormat/>
    <w:rPr>
      <w:color w:val="605E5C"/>
      <w:shd w:val="clear" w:color="auto" w:fill="E1DFDD"/>
    </w:rPr>
  </w:style>
  <w:style w:type="character" w:customStyle="1" w:styleId="ouChar">
    <w:name w:val="ou Char"/>
    <w:qFormat/>
    <w:rPr>
      <w:rFonts w:ascii="Arial" w:eastAsia="Cambria" w:hAnsi="Arial" w:cs="Arial"/>
      <w:b/>
      <w:bCs/>
      <w:i/>
      <w:iCs/>
      <w:color w:val="FF0000"/>
      <w:sz w:val="24"/>
      <w:szCs w:val="24"/>
      <w:u w:val="single"/>
    </w:rPr>
  </w:style>
  <w:style w:type="character" w:customStyle="1" w:styleId="Nvel2-RedChar">
    <w:name w:val="Nível 2 -Red Char"/>
    <w:qFormat/>
    <w:rPr>
      <w:rFonts w:ascii="Arial" w:hAnsi="Arial" w:cs="Arial"/>
      <w:i/>
      <w:iCs/>
      <w:color w:val="FF0000"/>
    </w:rPr>
  </w:style>
  <w:style w:type="character" w:customStyle="1" w:styleId="Nivel3Char">
    <w:name w:val="Nivel 3 Char"/>
    <w:qFormat/>
    <w:rPr>
      <w:rFonts w:ascii="Arial" w:hAnsi="Arial" w:cs="Arial"/>
      <w:color w:val="000000"/>
    </w:rPr>
  </w:style>
  <w:style w:type="character" w:customStyle="1" w:styleId="Nvel3-RChar">
    <w:name w:val="Nível 3-R Char"/>
    <w:qFormat/>
    <w:rPr>
      <w:rFonts w:ascii="Arial" w:hAnsi="Arial" w:cs="Arial"/>
      <w:i/>
      <w:iCs/>
      <w:color w:val="FF0000"/>
    </w:rPr>
  </w:style>
  <w:style w:type="character" w:customStyle="1" w:styleId="Nvel4-RChar">
    <w:name w:val="Nível 4-R Char"/>
    <w:qFormat/>
    <w:rPr>
      <w:rFonts w:ascii="Arial" w:hAnsi="Arial" w:cs="Arial"/>
      <w:i/>
      <w:iCs/>
      <w:color w:val="FF0000"/>
    </w:rPr>
  </w:style>
  <w:style w:type="character" w:customStyle="1" w:styleId="LinkdaInternet">
    <w:name w:val="Link da Internet"/>
    <w:qFormat/>
    <w:rPr>
      <w:color w:val="0000FF"/>
      <w:u w:val="single"/>
    </w:rPr>
  </w:style>
  <w:style w:type="character" w:customStyle="1" w:styleId="Nvel1-SemNumChar">
    <w:name w:val="Nível 1-Sem Num Char"/>
    <w:qFormat/>
    <w:rPr>
      <w:rFonts w:ascii="Arial" w:eastAsia="MS Gothic;ＭＳ ゴシック" w:hAnsi="Arial" w:cs="Arial"/>
      <w:b/>
      <w:bCs/>
      <w:color w:val="FF0000"/>
      <w:spacing w:val="5"/>
      <w:kern w:val="2"/>
      <w:sz w:val="52"/>
      <w:szCs w:val="52"/>
    </w:rPr>
  </w:style>
  <w:style w:type="character" w:customStyle="1" w:styleId="PrembuloChar">
    <w:name w:val="Preâmbulo Char"/>
    <w:qFormat/>
    <w:rPr>
      <w:rFonts w:ascii="Arial" w:eastAsia="Arial" w:hAnsi="Arial" w:cs="Arial"/>
      <w:bCs/>
    </w:rPr>
  </w:style>
  <w:style w:type="character" w:customStyle="1" w:styleId="MenoPendente5">
    <w:name w:val="Menção Pendente5"/>
    <w:uiPriority w:val="99"/>
    <w:qFormat/>
    <w:rPr>
      <w:color w:val="605E5C"/>
      <w:shd w:val="clear" w:color="auto" w:fill="E1DFDD"/>
    </w:rPr>
  </w:style>
  <w:style w:type="character" w:customStyle="1" w:styleId="citao2Char">
    <w:name w:val="citação 2 Char"/>
    <w:qFormat/>
    <w:rPr>
      <w:rFonts w:ascii="Arial" w:eastAsia="Calibri" w:hAnsi="Arial" w:cs="Tahoma"/>
      <w:i/>
      <w:iCs/>
      <w:color w:val="000000"/>
      <w:szCs w:val="24"/>
      <w:shd w:val="clear" w:color="auto" w:fill="FFFFCC"/>
    </w:rPr>
  </w:style>
  <w:style w:type="character" w:customStyle="1" w:styleId="Nivel01Char0">
    <w:name w:val="Nivel_01 Char"/>
    <w:qFormat/>
    <w:rPr>
      <w:rFonts w:ascii="Ecofont_Spranq_eco_Sans;Malgun" w:eastAsia="MS Gothic;ＭＳ ゴシック" w:hAnsi="Ecofont_Spranq_eco_Sans;Malgun" w:cs="Ecofont_Spranq_eco_Sans;Malgun"/>
      <w:color w:val="365F91"/>
      <w:sz w:val="28"/>
      <w:szCs w:val="28"/>
      <w:lang w:val="en-US"/>
    </w:rPr>
  </w:style>
  <w:style w:type="character" w:customStyle="1" w:styleId="lbl">
    <w:name w:val="lbl"/>
    <w:basedOn w:val="Fontepargpadro"/>
    <w:qFormat/>
  </w:style>
  <w:style w:type="character" w:customStyle="1" w:styleId="cf01">
    <w:name w:val="cf01"/>
    <w:qFormat/>
    <w:rPr>
      <w:rFonts w:ascii="Segoe UI" w:hAnsi="Segoe UI" w:cs="Segoe UI"/>
      <w:sz w:val="18"/>
      <w:szCs w:val="18"/>
    </w:rPr>
  </w:style>
  <w:style w:type="character" w:customStyle="1" w:styleId="MenoPendente6">
    <w:name w:val="Menção Pendente6"/>
    <w:qFormat/>
    <w:rPr>
      <w:color w:val="605E5C"/>
      <w:shd w:val="clear" w:color="auto" w:fill="E1DFDD"/>
    </w:rPr>
  </w:style>
  <w:style w:type="character" w:customStyle="1" w:styleId="cf11">
    <w:name w:val="cf11"/>
    <w:qFormat/>
    <w:rPr>
      <w:rFonts w:ascii="Segoe UI" w:hAnsi="Segoe UI" w:cs="Segoe UI"/>
      <w:b/>
      <w:bCs/>
      <w:sz w:val="18"/>
      <w:szCs w:val="18"/>
    </w:rPr>
  </w:style>
  <w:style w:type="character" w:customStyle="1" w:styleId="Nvel3Char">
    <w:name w:val="Nível 3 Char"/>
    <w:qFormat/>
    <w:rPr>
      <w:rFonts w:ascii="Arial" w:eastAsia="Times New Roman" w:hAnsi="Arial" w:cs="Arial"/>
    </w:rPr>
  </w:style>
  <w:style w:type="character" w:customStyle="1" w:styleId="TextodecomentrioChar1">
    <w:name w:val="Texto de comentário Char1"/>
    <w:uiPriority w:val="99"/>
    <w:qFormat/>
    <w:rPr>
      <w:rFonts w:ascii="Arial" w:hAnsi="Arial" w:cs="Tahoma"/>
      <w:lang w:eastAsia="zh-CN"/>
    </w:rPr>
  </w:style>
  <w:style w:type="character" w:customStyle="1" w:styleId="Ttulo5Char">
    <w:name w:val="Título 5 Char"/>
    <w:uiPriority w:val="9"/>
    <w:qFormat/>
    <w:rPr>
      <w:rFonts w:ascii="Century Schoolbook" w:eastAsia="Times New Roman" w:hAnsi="Century Schoolbook" w:cs="Century Schoolbook"/>
      <w:b/>
      <w:sz w:val="36"/>
    </w:rPr>
  </w:style>
  <w:style w:type="character" w:customStyle="1" w:styleId="Ttulo7Char">
    <w:name w:val="Título 7 Char"/>
    <w:uiPriority w:val="9"/>
    <w:qFormat/>
    <w:rPr>
      <w:rFonts w:eastAsia="Times New Roman"/>
      <w:sz w:val="24"/>
    </w:rPr>
  </w:style>
  <w:style w:type="character" w:customStyle="1" w:styleId="Ttulo8Char">
    <w:name w:val="Título 8 Char"/>
    <w:uiPriority w:val="9"/>
    <w:qFormat/>
    <w:rPr>
      <w:rFonts w:eastAsia="Times New Roman"/>
      <w:b/>
      <w:sz w:val="22"/>
    </w:rPr>
  </w:style>
  <w:style w:type="character" w:customStyle="1" w:styleId="Ttulo9Char">
    <w:name w:val="Título 9 Char"/>
    <w:uiPriority w:val="9"/>
    <w:qFormat/>
    <w:rPr>
      <w:rFonts w:ascii="Arial Narrow" w:eastAsia="Times New Roman" w:hAnsi="Arial Narrow" w:cs="Arial Narrow"/>
      <w:b/>
      <w:caps/>
      <w:sz w:val="28"/>
    </w:rPr>
  </w:style>
  <w:style w:type="character" w:customStyle="1" w:styleId="Corpodetexto3Char">
    <w:name w:val="Corpo de texto 3 Char"/>
    <w:qFormat/>
    <w:rPr>
      <w:rFonts w:eastAsia="Times New Roman"/>
      <w:sz w:val="24"/>
    </w:rPr>
  </w:style>
  <w:style w:type="character" w:customStyle="1" w:styleId="RecuodecorpodetextoChar">
    <w:name w:val="Recuo de corpo de texto Char"/>
    <w:qFormat/>
    <w:rPr>
      <w:rFonts w:ascii="Arial" w:eastAsia="Times New Roman" w:hAnsi="Arial" w:cs="Arial"/>
      <w:i/>
      <w:sz w:val="26"/>
    </w:rPr>
  </w:style>
  <w:style w:type="character" w:customStyle="1" w:styleId="Recuodecorpodetexto2Char">
    <w:name w:val="Recuo de corpo de texto 2 Char"/>
    <w:qFormat/>
    <w:rPr>
      <w:rFonts w:eastAsia="Times New Roman"/>
      <w:i/>
      <w:sz w:val="26"/>
    </w:rPr>
  </w:style>
  <w:style w:type="character" w:customStyle="1" w:styleId="Recuodecorpodetexto3Char">
    <w:name w:val="Recuo de corpo de texto 3 Char"/>
    <w:qFormat/>
    <w:rPr>
      <w:rFonts w:eastAsia="Times New Roman"/>
      <w:caps/>
      <w:sz w:val="26"/>
    </w:rPr>
  </w:style>
  <w:style w:type="character" w:customStyle="1" w:styleId="Corpodetexto2Char">
    <w:name w:val="Corpo de texto 2 Char"/>
    <w:qFormat/>
    <w:rPr>
      <w:rFonts w:ascii="Arial" w:eastAsia="Times New Roman" w:hAnsi="Arial" w:cs="Arial"/>
      <w:sz w:val="22"/>
    </w:rPr>
  </w:style>
  <w:style w:type="character" w:customStyle="1" w:styleId="TextodenotaderodapChar">
    <w:name w:val="Texto de nota de rodapé Char"/>
    <w:qFormat/>
    <w:rPr>
      <w:rFonts w:eastAsia="Times New Roman"/>
      <w:szCs w:val="24"/>
    </w:rPr>
  </w:style>
  <w:style w:type="character" w:customStyle="1" w:styleId="SubttuloChar">
    <w:name w:val="Subtítulo Char"/>
    <w:uiPriority w:val="11"/>
    <w:qFormat/>
    <w:rPr>
      <w:rFonts w:ascii="Arial" w:eastAsia="Times New Roman" w:hAnsi="Arial" w:cs="Arial"/>
      <w:b/>
    </w:rPr>
  </w:style>
  <w:style w:type="character" w:styleId="Nmerodepgina">
    <w:name w:val="page number"/>
    <w:basedOn w:val="Fontepargpadro"/>
  </w:style>
  <w:style w:type="character" w:customStyle="1" w:styleId="apple-converted-space">
    <w:name w:val="apple-converted-space"/>
    <w:basedOn w:val="Fontepargpadro"/>
    <w:qFormat/>
  </w:style>
  <w:style w:type="character" w:customStyle="1" w:styleId="MapadoDocumentoChar">
    <w:name w:val="Mapa do Documento Char"/>
    <w:qFormat/>
    <w:rPr>
      <w:rFonts w:ascii="Tahoma" w:hAnsi="Tahoma" w:cs="Tahoma"/>
      <w:sz w:val="24"/>
      <w:shd w:val="clear" w:color="auto" w:fill="000080"/>
    </w:rPr>
  </w:style>
  <w:style w:type="character" w:customStyle="1" w:styleId="MapadoDocumentoChar1">
    <w:name w:val="Mapa do Documento Char1"/>
    <w:qFormat/>
    <w:rPr>
      <w:rFonts w:ascii="Segoe UI" w:hAnsi="Segoe UI" w:cs="Segoe UI"/>
      <w:sz w:val="16"/>
      <w:szCs w:val="16"/>
    </w:rPr>
  </w:style>
  <w:style w:type="paragraph" w:customStyle="1" w:styleId="Heading">
    <w:name w:val="Heading"/>
    <w:basedOn w:val="Normal"/>
    <w:next w:val="Normal"/>
    <w:qFormat/>
    <w:pPr>
      <w:pBdr>
        <w:bottom w:val="single" w:sz="8" w:space="4" w:color="4F81BD"/>
      </w:pBdr>
      <w:spacing w:after="300"/>
      <w:contextualSpacing/>
    </w:pPr>
    <w:rPr>
      <w:rFonts w:ascii="Calibri" w:eastAsia="MS Gothic;ＭＳ ゴシック" w:hAnsi="Calibri" w:cs="Times New Roman"/>
      <w:color w:val="17365D"/>
      <w:spacing w:val="5"/>
      <w:kern w:val="2"/>
      <w:sz w:val="52"/>
      <w:szCs w:val="52"/>
    </w:rPr>
  </w:style>
  <w:style w:type="paragraph" w:styleId="Corpodetexto">
    <w:name w:val="Body Text"/>
    <w:basedOn w:val="Normal"/>
    <w:uiPriority w:val="1"/>
    <w:qFormat/>
    <w:pPr>
      <w:spacing w:before="280" w:after="280"/>
    </w:pPr>
    <w:rPr>
      <w:rFonts w:ascii="Times New Roman" w:eastAsia="Times New Roman" w:hAnsi="Times New Roman" w:cs="Times New Roman"/>
    </w:rPr>
  </w:style>
  <w:style w:type="paragraph" w:styleId="Lista">
    <w:name w:val="List"/>
    <w:basedOn w:val="Corpodetexto"/>
  </w:style>
  <w:style w:type="paragraph" w:styleId="Legenda">
    <w:name w:val="caption"/>
    <w:basedOn w:val="Normal"/>
    <w:qFormat/>
    <w:pPr>
      <w:suppressLineNumbers/>
      <w:spacing w:before="120" w:after="120"/>
    </w:pPr>
    <w:rPr>
      <w:i/>
      <w:iCs/>
    </w:rPr>
  </w:style>
  <w:style w:type="paragraph" w:customStyle="1" w:styleId="Index">
    <w:name w:val="Index"/>
    <w:basedOn w:val="Normal"/>
    <w:qFormat/>
    <w:pPr>
      <w:suppressLineNumbers/>
    </w:pPr>
  </w:style>
  <w:style w:type="paragraph" w:styleId="PargrafodaLista">
    <w:name w:val="List Paragraph"/>
    <w:basedOn w:val="Normal"/>
    <w:uiPriority w:val="34"/>
    <w:qFormat/>
    <w:pPr>
      <w:ind w:left="720"/>
      <w:contextualSpacing/>
    </w:pPr>
  </w:style>
  <w:style w:type="paragraph" w:styleId="NormalWeb">
    <w:name w:val="Normal (Web)"/>
    <w:basedOn w:val="Normal"/>
    <w:uiPriority w:val="99"/>
    <w:qFormat/>
    <w:pPr>
      <w:spacing w:before="280" w:after="280"/>
    </w:pPr>
    <w:rPr>
      <w:rFonts w:ascii="Times New Roman" w:hAnsi="Times New Roman" w:cs="Times New Roman"/>
    </w:rPr>
  </w:style>
  <w:style w:type="paragraph" w:styleId="Textodebalo">
    <w:name w:val="Balloon Text"/>
    <w:basedOn w:val="Normal"/>
    <w:uiPriority w:val="99"/>
    <w:qFormat/>
    <w:rPr>
      <w:rFonts w:ascii="Tahoma" w:hAnsi="Tahoma"/>
      <w:sz w:val="16"/>
      <w:szCs w:val="16"/>
    </w:rPr>
  </w:style>
  <w:style w:type="paragraph" w:customStyle="1" w:styleId="Nvel2">
    <w:name w:val="Nível 2"/>
    <w:basedOn w:val="Normal"/>
    <w:next w:val="Normal"/>
    <w:qFormat/>
    <w:pPr>
      <w:spacing w:after="120"/>
      <w:jc w:val="both"/>
    </w:pPr>
    <w:rPr>
      <w:rFonts w:ascii="Arial" w:hAnsi="Arial" w:cs="Times New Roman"/>
      <w:b/>
      <w:szCs w:val="20"/>
    </w:rPr>
  </w:style>
  <w:style w:type="paragraph" w:styleId="Citao">
    <w:name w:val="Quote"/>
    <w:aliases w:val="TCU,Citação AGU,NotaExplicativa"/>
    <w:basedOn w:val="Normal"/>
    <w:next w:val="Normal"/>
    <w:uiPriority w:val="29"/>
    <w:qFormat/>
    <w:pPr>
      <w:pBdr>
        <w:top w:val="single" w:sz="4" w:space="1" w:color="1F497D"/>
        <w:left w:val="single" w:sz="4" w:space="4" w:color="1F497D"/>
        <w:bottom w:val="single" w:sz="4" w:space="1" w:color="1F497D"/>
        <w:right w:val="single" w:sz="4" w:space="4" w:color="1F497D"/>
      </w:pBdr>
      <w:shd w:val="clear" w:color="auto" w:fill="FFFFCC"/>
      <w:spacing w:before="120"/>
      <w:jc w:val="both"/>
    </w:pPr>
    <w:rPr>
      <w:rFonts w:ascii="Arial" w:eastAsia="Calibri" w:hAnsi="Arial" w:cs="Arial"/>
      <w:i/>
      <w:iCs/>
      <w:color w:val="000000"/>
      <w:sz w:val="20"/>
    </w:rPr>
  </w:style>
  <w:style w:type="paragraph" w:styleId="Commarcadores5">
    <w:name w:val="List Bullet 5"/>
    <w:basedOn w:val="Normal"/>
    <w:qFormat/>
    <w:pPr>
      <w:numPr>
        <w:numId w:val="2"/>
      </w:numPr>
      <w:contextualSpacing/>
    </w:pPr>
  </w:style>
  <w:style w:type="paragraph" w:customStyle="1" w:styleId="Notaexplicativa">
    <w:name w:val="Nota explicativa"/>
    <w:basedOn w:val="Citao"/>
    <w:qFormat/>
    <w:rPr>
      <w:szCs w:val="20"/>
    </w:rPr>
  </w:style>
  <w:style w:type="paragraph" w:styleId="Cabealho">
    <w:name w:val="header"/>
    <w:aliases w:val=" Char,Char,hd,he,*Header,Cabeçalho superior,Cabeçalho superior Char Char Char Char,Cabeçalho superior Char Char Char,Cabeçalho superior Char Char,he Char Char Char,he Char Char Char Char Char Char,he Char Char Char Char Char,Heading 1a"/>
    <w:basedOn w:val="Normal"/>
    <w:uiPriority w:val="99"/>
  </w:style>
  <w:style w:type="paragraph" w:styleId="Rodap">
    <w:name w:val="footer"/>
    <w:basedOn w:val="Normal"/>
    <w:uiPriority w:val="99"/>
  </w:style>
  <w:style w:type="paragraph" w:styleId="Textodecomentrio">
    <w:name w:val="annotation text"/>
    <w:basedOn w:val="Normal"/>
    <w:uiPriority w:val="99"/>
    <w:qFormat/>
    <w:rPr>
      <w:sz w:val="20"/>
      <w:szCs w:val="20"/>
    </w:rPr>
  </w:style>
  <w:style w:type="paragraph" w:styleId="Assuntodocomentrio">
    <w:name w:val="annotation subject"/>
    <w:basedOn w:val="Textodecomentrio"/>
    <w:next w:val="Textodecomentrio"/>
    <w:uiPriority w:val="99"/>
    <w:qFormat/>
    <w:rPr>
      <w:b/>
      <w:bCs/>
    </w:rPr>
  </w:style>
  <w:style w:type="paragraph" w:customStyle="1" w:styleId="Nivel010">
    <w:name w:val="Nivel 01"/>
    <w:basedOn w:val="Ttulo1"/>
    <w:next w:val="Normal"/>
    <w:qFormat/>
    <w:pPr>
      <w:numPr>
        <w:numId w:val="4"/>
      </w:numPr>
      <w:tabs>
        <w:tab w:val="left" w:pos="567"/>
      </w:tabs>
      <w:spacing w:before="240"/>
      <w:jc w:val="both"/>
    </w:pPr>
    <w:rPr>
      <w:rFonts w:ascii="Arial" w:hAnsi="Arial" w:cs="Arial"/>
      <w:color w:val="000000"/>
      <w:sz w:val="20"/>
      <w:szCs w:val="20"/>
    </w:rPr>
  </w:style>
  <w:style w:type="paragraph" w:customStyle="1" w:styleId="Nivel01Titulo">
    <w:name w:val="Nivel_01_Titulo"/>
    <w:basedOn w:val="Nivel010"/>
    <w:qFormat/>
    <w:pPr>
      <w:jc w:val="left"/>
    </w:pPr>
    <w:rPr>
      <w:rFonts w:cs="Times New Roman"/>
      <w:spacing w:val="5"/>
      <w:kern w:val="2"/>
      <w:sz w:val="52"/>
      <w:szCs w:val="52"/>
    </w:rPr>
  </w:style>
  <w:style w:type="paragraph" w:customStyle="1" w:styleId="PADRO">
    <w:name w:val="PADRÃO"/>
    <w:qFormat/>
    <w:pPr>
      <w:keepNext/>
      <w:widowControl w:val="0"/>
      <w:shd w:val="clear" w:color="auto" w:fill="FFFFFF"/>
      <w:spacing w:before="119" w:after="119" w:line="276" w:lineRule="auto"/>
      <w:ind w:firstLine="567"/>
      <w:jc w:val="both"/>
      <w:textAlignment w:val="baseline"/>
    </w:pPr>
    <w:rPr>
      <w:rFonts w:ascii="Ecofont_Spranq_eco_Sans;Malgun" w:eastAsia="WenQuanYi Micro Hei" w:hAnsi="Ecofont_Spranq_eco_Sans;Malgun" w:cs="Lohit Hindi;Times New Roman"/>
      <w:sz w:val="20"/>
      <w:lang w:eastAsia="zh-CN" w:bidi="hi-IN"/>
    </w:rPr>
  </w:style>
  <w:style w:type="paragraph" w:customStyle="1" w:styleId="Citao1">
    <w:name w:val="Citação1"/>
    <w:basedOn w:val="Normal"/>
    <w:next w:val="Normal"/>
    <w:qFormat/>
    <w:pPr>
      <w:pBdr>
        <w:top w:val="single" w:sz="4" w:space="1" w:color="1F497D"/>
        <w:left w:val="single" w:sz="4" w:space="4" w:color="1F497D"/>
        <w:bottom w:val="single" w:sz="4" w:space="1" w:color="1F497D"/>
        <w:right w:val="single" w:sz="4" w:space="4" w:color="1F497D"/>
      </w:pBdr>
      <w:shd w:val="clear" w:color="auto" w:fill="FFFFCC"/>
      <w:spacing w:before="120"/>
      <w:jc w:val="both"/>
    </w:pPr>
    <w:rPr>
      <w:rFonts w:eastAsia="Calibri"/>
      <w:i/>
      <w:iCs/>
      <w:color w:val="000000"/>
      <w:sz w:val="20"/>
      <w:szCs w:val="20"/>
    </w:rPr>
  </w:style>
  <w:style w:type="paragraph" w:customStyle="1" w:styleId="paragraph">
    <w:name w:val="paragraph"/>
    <w:basedOn w:val="Normal"/>
    <w:qFormat/>
    <w:pPr>
      <w:spacing w:before="280" w:after="280"/>
    </w:pPr>
    <w:rPr>
      <w:rFonts w:ascii="Times New Roman" w:eastAsia="Times New Roman" w:hAnsi="Times New Roman" w:cs="Times New Roman"/>
    </w:rPr>
  </w:style>
  <w:style w:type="paragraph" w:customStyle="1" w:styleId="Nivel1">
    <w:name w:val="Nivel1"/>
    <w:basedOn w:val="Ttulo1"/>
    <w:qFormat/>
    <w:pPr>
      <w:numPr>
        <w:numId w:val="0"/>
      </w:numPr>
      <w:spacing w:line="276" w:lineRule="auto"/>
      <w:ind w:left="357" w:hanging="357"/>
      <w:jc w:val="both"/>
    </w:pPr>
    <w:rPr>
      <w:rFonts w:ascii="Arial" w:hAnsi="Arial" w:cs="Arial"/>
      <w:bCs w:val="0"/>
      <w:color w:val="000000"/>
    </w:rPr>
  </w:style>
  <w:style w:type="paragraph" w:customStyle="1" w:styleId="PargrafodaLista1">
    <w:name w:val="Parágrafo da Lista1"/>
    <w:basedOn w:val="Normal"/>
    <w:qFormat/>
    <w:pPr>
      <w:ind w:left="720"/>
    </w:pPr>
    <w:rPr>
      <w:rFonts w:eastAsia="Times New Roman" w:cs="Ecofont_Spranq_eco_Sans;Malgun"/>
    </w:rPr>
  </w:style>
  <w:style w:type="paragraph" w:customStyle="1" w:styleId="Nivel2">
    <w:name w:val="Nivel 2"/>
    <w:basedOn w:val="Normal"/>
    <w:qFormat/>
    <w:pPr>
      <w:spacing w:before="120" w:after="120" w:line="276" w:lineRule="auto"/>
      <w:jc w:val="both"/>
    </w:pPr>
    <w:rPr>
      <w:rFonts w:ascii="Arial" w:hAnsi="Arial" w:cs="Arial"/>
      <w:color w:val="000000"/>
      <w:sz w:val="20"/>
      <w:szCs w:val="20"/>
    </w:rPr>
  </w:style>
  <w:style w:type="paragraph" w:customStyle="1" w:styleId="Nivel10">
    <w:name w:val="Nivel 1"/>
    <w:basedOn w:val="Nivel2"/>
    <w:next w:val="Nivel2"/>
    <w:qFormat/>
    <w:pPr>
      <w:ind w:left="360" w:hanging="360"/>
    </w:pPr>
    <w:rPr>
      <w:b/>
    </w:rPr>
  </w:style>
  <w:style w:type="paragraph" w:customStyle="1" w:styleId="Nivel3">
    <w:name w:val="Nivel 3"/>
    <w:basedOn w:val="Normal"/>
    <w:qFormat/>
    <w:pPr>
      <w:spacing w:before="120" w:after="120" w:line="276" w:lineRule="auto"/>
      <w:jc w:val="both"/>
    </w:pPr>
    <w:rPr>
      <w:rFonts w:ascii="Arial" w:hAnsi="Arial" w:cs="Arial"/>
      <w:color w:val="000000"/>
      <w:sz w:val="20"/>
      <w:szCs w:val="20"/>
    </w:rPr>
  </w:style>
  <w:style w:type="paragraph" w:customStyle="1" w:styleId="Nivel4">
    <w:name w:val="Nivel 4"/>
    <w:basedOn w:val="Nivel3"/>
    <w:qFormat/>
  </w:style>
  <w:style w:type="paragraph" w:customStyle="1" w:styleId="Nivel5">
    <w:name w:val="Nivel 5"/>
    <w:basedOn w:val="Nivel4"/>
    <w:qFormat/>
  </w:style>
  <w:style w:type="paragraph" w:customStyle="1" w:styleId="textbody">
    <w:name w:val="textbody"/>
    <w:basedOn w:val="Normal"/>
    <w:qFormat/>
    <w:pPr>
      <w:spacing w:before="280" w:after="280"/>
    </w:pPr>
    <w:rPr>
      <w:rFonts w:ascii="Times New Roman" w:eastAsia="Times New Roman" w:hAnsi="Times New Roman" w:cs="Times New Roman"/>
    </w:rPr>
  </w:style>
  <w:style w:type="paragraph" w:customStyle="1" w:styleId="em0020ementa">
    <w:name w:val="em_0020ementa"/>
    <w:basedOn w:val="Normal"/>
    <w:qFormat/>
    <w:pPr>
      <w:ind w:left="4160"/>
      <w:jc w:val="both"/>
    </w:pPr>
    <w:rPr>
      <w:rFonts w:ascii="Times New Roman" w:eastAsia="Times New Roman" w:hAnsi="Times New Roman" w:cs="Times New Roman"/>
      <w:sz w:val="28"/>
      <w:szCs w:val="28"/>
    </w:rPr>
  </w:style>
  <w:style w:type="paragraph" w:styleId="Reviso">
    <w:name w:val="Revision"/>
    <w:uiPriority w:val="99"/>
    <w:qFormat/>
    <w:rPr>
      <w:rFonts w:ascii="Ecofont_Spranq_eco_Sans;Malgun" w:eastAsia="Times New Roman" w:hAnsi="Ecofont_Spranq_eco_Sans;Malgun" w:cs="Tahoma"/>
      <w:lang w:eastAsia="zh-CN"/>
    </w:rPr>
  </w:style>
  <w:style w:type="paragraph" w:customStyle="1" w:styleId="texto1">
    <w:name w:val="texto1"/>
    <w:basedOn w:val="Normal"/>
    <w:qFormat/>
    <w:pPr>
      <w:spacing w:before="280" w:after="280"/>
    </w:pPr>
    <w:rPr>
      <w:rFonts w:ascii="Times New Roman" w:eastAsia="Times New Roman" w:hAnsi="Times New Roman" w:cs="Times New Roman"/>
    </w:rPr>
  </w:style>
  <w:style w:type="paragraph" w:customStyle="1" w:styleId="GradeColorida-nfase11">
    <w:name w:val="Grade Colorida - Ênfase 11"/>
    <w:basedOn w:val="Normal"/>
    <w:next w:val="Normal"/>
    <w:uiPriority w:val="29"/>
    <w:qFormat/>
    <w:pPr>
      <w:pBdr>
        <w:top w:val="single" w:sz="4" w:space="1" w:color="1F497D"/>
        <w:left w:val="single" w:sz="4" w:space="4" w:color="1F497D"/>
        <w:bottom w:val="single" w:sz="4" w:space="1" w:color="1F497D"/>
        <w:right w:val="single" w:sz="4" w:space="4" w:color="1F497D"/>
      </w:pBdr>
      <w:shd w:val="clear" w:color="auto" w:fill="FFFFCC"/>
      <w:spacing w:before="120"/>
      <w:jc w:val="both"/>
    </w:pPr>
    <w:rPr>
      <w:rFonts w:ascii="Arial" w:eastAsia="Calibri" w:hAnsi="Arial" w:cs="Times New Roman"/>
      <w:i/>
      <w:iCs/>
      <w:color w:val="000000"/>
      <w:sz w:val="20"/>
    </w:rPr>
  </w:style>
  <w:style w:type="paragraph" w:customStyle="1" w:styleId="xwestern">
    <w:name w:val="x_western"/>
    <w:basedOn w:val="Normal"/>
    <w:qFormat/>
    <w:pPr>
      <w:spacing w:before="280" w:after="280"/>
    </w:pPr>
    <w:rPr>
      <w:rFonts w:ascii="Times New Roman" w:eastAsia="Times New Roman" w:hAnsi="Times New Roman" w:cs="Times New Roman"/>
    </w:rPr>
  </w:style>
  <w:style w:type="paragraph" w:customStyle="1" w:styleId="TCU-Ac-item9-0">
    <w:name w:val="TCU - Ac - item 9 - §§_0"/>
    <w:basedOn w:val="Normal"/>
    <w:qFormat/>
    <w:pPr>
      <w:ind w:firstLine="1134"/>
      <w:jc w:val="both"/>
    </w:pPr>
    <w:rPr>
      <w:rFonts w:ascii="Times New Roman" w:eastAsia="Times New Roman" w:hAnsi="Times New Roman" w:cs="Times New Roman"/>
      <w:szCs w:val="22"/>
    </w:rPr>
  </w:style>
  <w:style w:type="paragraph" w:customStyle="1" w:styleId="Normal1">
    <w:name w:val="Normal_1"/>
    <w:qFormat/>
    <w:rPr>
      <w:rFonts w:ascii="Times New Roman" w:eastAsia="Times New Roman" w:hAnsi="Times New Roman" w:cs="Times New Roman"/>
      <w:szCs w:val="22"/>
      <w:lang w:eastAsia="zh-CN"/>
    </w:rPr>
  </w:style>
  <w:style w:type="paragraph" w:customStyle="1" w:styleId="tcu-ac-item9-1linha">
    <w:name w:val="tcu_-__ac_-_item_9_-_1ª_linha"/>
    <w:basedOn w:val="Normal"/>
    <w:qFormat/>
    <w:pPr>
      <w:spacing w:before="280" w:after="280"/>
    </w:pPr>
    <w:rPr>
      <w:rFonts w:ascii="Times New Roman" w:eastAsia="Times New Roman" w:hAnsi="Times New Roman" w:cs="Times New Roman"/>
    </w:rPr>
  </w:style>
  <w:style w:type="paragraph" w:customStyle="1" w:styleId="textojustificadorecuoprimeiralinha">
    <w:name w:val="texto_justificado_recuo_primeira_linha"/>
    <w:basedOn w:val="Normal"/>
    <w:qFormat/>
    <w:pPr>
      <w:spacing w:before="280" w:after="280"/>
    </w:pPr>
    <w:rPr>
      <w:rFonts w:ascii="Times New Roman" w:eastAsia="Times New Roman" w:hAnsi="Times New Roman" w:cs="Times New Roman"/>
    </w:rPr>
  </w:style>
  <w:style w:type="paragraph" w:customStyle="1" w:styleId="textojustificado">
    <w:name w:val="texto_justificado"/>
    <w:basedOn w:val="Normal"/>
    <w:qFormat/>
    <w:pPr>
      <w:spacing w:before="280" w:after="280"/>
    </w:pPr>
    <w:rPr>
      <w:rFonts w:ascii="Times New Roman" w:eastAsia="Times New Roman" w:hAnsi="Times New Roman" w:cs="Times New Roman"/>
    </w:rPr>
  </w:style>
  <w:style w:type="paragraph" w:customStyle="1" w:styleId="Nvel2Opcional">
    <w:name w:val="Nível 2 Opcional"/>
    <w:basedOn w:val="Nivel2"/>
    <w:qFormat/>
    <w:pPr>
      <w:ind w:left="432" w:hanging="432"/>
    </w:pPr>
    <w:rPr>
      <w:rFonts w:eastAsia="Times New Roman"/>
      <w:i/>
      <w:color w:val="FF0000"/>
      <w:lang w:val="en-US" w:eastAsia="en-US"/>
    </w:rPr>
  </w:style>
  <w:style w:type="paragraph" w:customStyle="1" w:styleId="Nvel3Opcional">
    <w:name w:val="Nível 3 Opcional"/>
    <w:basedOn w:val="Nivel3"/>
    <w:qFormat/>
    <w:pPr>
      <w:ind w:left="1072" w:hanging="504"/>
    </w:pPr>
    <w:rPr>
      <w:rFonts w:eastAsia="Times New Roman"/>
      <w:i/>
      <w:iCs/>
      <w:color w:val="FF0000"/>
      <w:lang w:val="en-US" w:eastAsia="en-US"/>
    </w:rPr>
  </w:style>
  <w:style w:type="paragraph" w:customStyle="1" w:styleId="SombreamentoMdio1-nfase31">
    <w:name w:val="Sombreamento Médio 1 - Ênfase 31"/>
    <w:basedOn w:val="Normal"/>
    <w:next w:val="Normal"/>
    <w:qFormat/>
    <w:pPr>
      <w:pBdr>
        <w:top w:val="single" w:sz="4" w:space="1" w:color="000080"/>
        <w:left w:val="single" w:sz="4" w:space="4" w:color="000080"/>
        <w:bottom w:val="single" w:sz="4" w:space="1" w:color="000080"/>
        <w:right w:val="single" w:sz="4" w:space="4" w:color="000080"/>
      </w:pBdr>
      <w:shd w:val="clear" w:color="auto" w:fill="FFFFCC"/>
      <w:suppressAutoHyphens/>
      <w:spacing w:before="120"/>
      <w:jc w:val="both"/>
    </w:pPr>
    <w:rPr>
      <w:rFonts w:eastAsia="Calibri"/>
      <w:i/>
      <w:iCs/>
      <w:color w:val="000000"/>
      <w:sz w:val="20"/>
    </w:rPr>
  </w:style>
  <w:style w:type="paragraph" w:customStyle="1" w:styleId="corpo">
    <w:name w:val="corpo"/>
    <w:basedOn w:val="Normal"/>
    <w:qFormat/>
    <w:pPr>
      <w:spacing w:before="280" w:after="280"/>
    </w:pPr>
    <w:rPr>
      <w:rFonts w:ascii="Times New Roman" w:eastAsia="Times New Roman" w:hAnsi="Times New Roman" w:cs="Times New Roman"/>
    </w:rPr>
  </w:style>
  <w:style w:type="paragraph" w:customStyle="1" w:styleId="itemnivel2">
    <w:name w:val="item_nivel2"/>
    <w:basedOn w:val="Normal"/>
    <w:qFormat/>
    <w:pPr>
      <w:spacing w:before="280" w:after="280"/>
    </w:pPr>
    <w:rPr>
      <w:rFonts w:ascii="Times New Roman" w:eastAsia="Times New Roman" w:hAnsi="Times New Roman" w:cs="Times New Roman"/>
    </w:rPr>
  </w:style>
  <w:style w:type="paragraph" w:customStyle="1" w:styleId="itemnivel1">
    <w:name w:val="item_nivel1"/>
    <w:basedOn w:val="Normal"/>
    <w:qFormat/>
    <w:pPr>
      <w:spacing w:before="280" w:after="280"/>
    </w:pPr>
    <w:rPr>
      <w:rFonts w:ascii="Times New Roman" w:eastAsia="Times New Roman" w:hAnsi="Times New Roman" w:cs="Times New Roman"/>
    </w:rPr>
  </w:style>
  <w:style w:type="paragraph" w:customStyle="1" w:styleId="itemalinealetra">
    <w:name w:val="item_alinea_letra"/>
    <w:basedOn w:val="Normal"/>
    <w:qFormat/>
    <w:pPr>
      <w:spacing w:before="280" w:after="280"/>
    </w:pPr>
    <w:rPr>
      <w:rFonts w:ascii="Times New Roman" w:eastAsia="Times New Roman" w:hAnsi="Times New Roman" w:cs="Times New Roman"/>
    </w:rPr>
  </w:style>
  <w:style w:type="paragraph" w:customStyle="1" w:styleId="Standard">
    <w:name w:val="Standard"/>
    <w:qFormat/>
    <w:pPr>
      <w:suppressAutoHyphens/>
    </w:pPr>
    <w:rPr>
      <w:rFonts w:ascii="Liberation Serif;Arial" w:eastAsia="NSimSun" w:hAnsi="Liberation Serif;Arial" w:cs="Lucida Sans"/>
      <w:kern w:val="2"/>
      <w:lang w:eastAsia="zh-CN" w:bidi="hi-IN"/>
    </w:rPr>
  </w:style>
  <w:style w:type="paragraph" w:customStyle="1" w:styleId="Textbody0">
    <w:name w:val="Text body"/>
    <w:basedOn w:val="Standard"/>
    <w:qFormat/>
    <w:pPr>
      <w:spacing w:after="140" w:line="276" w:lineRule="auto"/>
    </w:pPr>
  </w:style>
  <w:style w:type="paragraph" w:customStyle="1" w:styleId="ou">
    <w:name w:val="ou"/>
    <w:basedOn w:val="PargrafodaLista"/>
    <w:qFormat/>
    <w:pPr>
      <w:spacing w:before="60" w:after="60" w:line="256" w:lineRule="auto"/>
      <w:ind w:left="0"/>
      <w:jc w:val="center"/>
    </w:pPr>
    <w:rPr>
      <w:rFonts w:ascii="Arial" w:eastAsia="Cambria" w:hAnsi="Arial" w:cs="Arial"/>
      <w:b/>
      <w:bCs/>
      <w:i/>
      <w:iCs/>
      <w:color w:val="FF0000"/>
      <w:u w:val="single"/>
    </w:rPr>
  </w:style>
  <w:style w:type="paragraph" w:customStyle="1" w:styleId="dou-paragraph">
    <w:name w:val="dou-paragraph"/>
    <w:basedOn w:val="Normal"/>
    <w:qFormat/>
    <w:pPr>
      <w:spacing w:before="280" w:after="280"/>
    </w:pPr>
    <w:rPr>
      <w:rFonts w:ascii="Times New Roman" w:eastAsia="Times New Roman" w:hAnsi="Times New Roman" w:cs="Times New Roman"/>
    </w:rPr>
  </w:style>
  <w:style w:type="paragraph" w:customStyle="1" w:styleId="Nvel2-Red">
    <w:name w:val="Nível 2 -Red"/>
    <w:basedOn w:val="Nivel2"/>
    <w:qFormat/>
    <w:rPr>
      <w:i/>
      <w:iCs/>
      <w:color w:val="FF0000"/>
    </w:rPr>
  </w:style>
  <w:style w:type="paragraph" w:customStyle="1" w:styleId="Nvel3-R">
    <w:name w:val="Nível 3-R"/>
    <w:basedOn w:val="Nivel3"/>
    <w:qFormat/>
    <w:rPr>
      <w:i/>
      <w:iCs/>
      <w:color w:val="FF0000"/>
    </w:rPr>
  </w:style>
  <w:style w:type="paragraph" w:customStyle="1" w:styleId="Nvel4-R">
    <w:name w:val="Nível 4-R"/>
    <w:basedOn w:val="Nivel4"/>
    <w:qFormat/>
    <w:rPr>
      <w:i/>
      <w:iCs/>
      <w:color w:val="FF0000"/>
    </w:rPr>
  </w:style>
  <w:style w:type="paragraph" w:customStyle="1" w:styleId="Nvel1-SemNum">
    <w:name w:val="Nível 1-Sem Num"/>
    <w:basedOn w:val="Nivel010"/>
    <w:qFormat/>
    <w:pPr>
      <w:numPr>
        <w:numId w:val="0"/>
      </w:numPr>
      <w:ind w:left="357"/>
      <w:outlineLvl w:val="1"/>
    </w:pPr>
    <w:rPr>
      <w:color w:val="FF0000"/>
    </w:rPr>
  </w:style>
  <w:style w:type="paragraph" w:customStyle="1" w:styleId="citao2">
    <w:name w:val="citação 2"/>
    <w:basedOn w:val="Citao"/>
    <w:qFormat/>
    <w:pPr>
      <w:overflowPunct w:val="0"/>
    </w:pPr>
    <w:rPr>
      <w:szCs w:val="20"/>
    </w:rPr>
  </w:style>
  <w:style w:type="paragraph" w:customStyle="1" w:styleId="Prembulo">
    <w:name w:val="Preâmbulo"/>
    <w:basedOn w:val="Normal"/>
    <w:qFormat/>
    <w:pPr>
      <w:spacing w:before="480" w:after="120" w:line="360" w:lineRule="auto"/>
      <w:ind w:left="4253" w:right="-17"/>
      <w:jc w:val="both"/>
    </w:pPr>
    <w:rPr>
      <w:rFonts w:ascii="Arial" w:eastAsia="Arial" w:hAnsi="Arial" w:cs="Arial"/>
      <w:bCs/>
      <w:sz w:val="20"/>
      <w:szCs w:val="20"/>
    </w:rPr>
  </w:style>
  <w:style w:type="paragraph" w:styleId="CabealhodoSumrio">
    <w:name w:val="TOC Heading"/>
    <w:basedOn w:val="Ttulo1"/>
    <w:next w:val="Normal"/>
    <w:uiPriority w:val="39"/>
    <w:qFormat/>
    <w:pPr>
      <w:numPr>
        <w:numId w:val="0"/>
      </w:numPr>
      <w:spacing w:before="240" w:line="256" w:lineRule="auto"/>
    </w:pPr>
    <w:rPr>
      <w:b w:val="0"/>
      <w:bCs w:val="0"/>
      <w:sz w:val="32"/>
      <w:szCs w:val="32"/>
    </w:rPr>
  </w:style>
  <w:style w:type="paragraph" w:styleId="Sumrio1">
    <w:name w:val="toc 1"/>
    <w:basedOn w:val="Normal"/>
    <w:next w:val="Normal"/>
    <w:uiPriority w:val="39"/>
    <w:pPr>
      <w:spacing w:after="100"/>
    </w:pPr>
    <w:rPr>
      <w:rFonts w:ascii="Arial" w:eastAsia="Times New Roman" w:hAnsi="Arial" w:cs="Arial"/>
      <w:sz w:val="20"/>
    </w:rPr>
  </w:style>
  <w:style w:type="paragraph" w:customStyle="1" w:styleId="padrao">
    <w:name w:val="padrao"/>
    <w:basedOn w:val="Normal"/>
    <w:uiPriority w:val="99"/>
    <w:qFormat/>
    <w:pPr>
      <w:spacing w:before="280" w:after="280"/>
    </w:pPr>
    <w:rPr>
      <w:rFonts w:ascii="Times New Roman" w:eastAsia="Times New Roman" w:hAnsi="Times New Roman" w:cs="Times New Roman"/>
    </w:rPr>
  </w:style>
  <w:style w:type="paragraph" w:customStyle="1" w:styleId="Default">
    <w:name w:val="Default"/>
    <w:qFormat/>
    <w:pPr>
      <w:autoSpaceDE w:val="0"/>
      <w:spacing w:before="280"/>
    </w:pPr>
    <w:rPr>
      <w:rFonts w:eastAsia="Calibri"/>
      <w:color w:val="000000"/>
      <w:lang w:eastAsia="zh-CN"/>
    </w:rPr>
  </w:style>
  <w:style w:type="paragraph" w:customStyle="1" w:styleId="Corpodetexto31">
    <w:name w:val="Corpo de texto 31"/>
    <w:basedOn w:val="Normal"/>
    <w:uiPriority w:val="99"/>
    <w:qFormat/>
    <w:pPr>
      <w:widowControl w:val="0"/>
      <w:suppressAutoHyphens/>
      <w:spacing w:after="120"/>
    </w:pPr>
    <w:rPr>
      <w:rFonts w:ascii="Times New Roman" w:eastAsia="HG Mincho Light J;Yu Gothic" w:hAnsi="Times New Roman" w:cs="Times New Roman"/>
      <w:color w:val="000000"/>
      <w:sz w:val="16"/>
      <w:szCs w:val="16"/>
    </w:rPr>
  </w:style>
  <w:style w:type="paragraph" w:customStyle="1" w:styleId="Nivel01">
    <w:name w:val="Nivel_01"/>
    <w:basedOn w:val="Ttulo1"/>
    <w:qFormat/>
    <w:pPr>
      <w:numPr>
        <w:numId w:val="6"/>
      </w:numPr>
      <w:tabs>
        <w:tab w:val="left" w:pos="567"/>
      </w:tabs>
      <w:spacing w:before="240"/>
      <w:jc w:val="both"/>
    </w:pPr>
    <w:rPr>
      <w:rFonts w:ascii="Ecofont_Spranq_eco_Sans;Malgun" w:hAnsi="Ecofont_Spranq_eco_Sans;Malgun"/>
      <w:b w:val="0"/>
      <w:bCs w:val="0"/>
      <w:lang w:val="en-US"/>
    </w:rPr>
  </w:style>
  <w:style w:type="paragraph" w:customStyle="1" w:styleId="TableParagraph">
    <w:name w:val="Table Paragraph"/>
    <w:basedOn w:val="Normal"/>
    <w:uiPriority w:val="1"/>
    <w:qFormat/>
    <w:pPr>
      <w:widowControl w:val="0"/>
      <w:autoSpaceDE w:val="0"/>
    </w:pPr>
    <w:rPr>
      <w:rFonts w:ascii="Arial MT;Arial" w:eastAsia="Arial MT;Arial" w:hAnsi="Arial MT;Arial" w:cs="Arial MT;Arial"/>
      <w:sz w:val="22"/>
      <w:szCs w:val="22"/>
      <w:lang w:val="pt-PT"/>
    </w:rPr>
  </w:style>
  <w:style w:type="paragraph" w:styleId="SemEspaamento">
    <w:name w:val="No Spacing"/>
    <w:uiPriority w:val="1"/>
    <w:qFormat/>
    <w:rPr>
      <w:rFonts w:ascii="Calibri" w:eastAsia="Calibri" w:hAnsi="Calibri" w:cs="Calibri"/>
      <w:sz w:val="22"/>
      <w:szCs w:val="22"/>
      <w:lang w:eastAsia="zh-CN"/>
    </w:rPr>
  </w:style>
  <w:style w:type="paragraph" w:customStyle="1" w:styleId="Nvel3">
    <w:name w:val="Nível 3"/>
    <w:basedOn w:val="Nvel3-R"/>
    <w:qFormat/>
    <w:pPr>
      <w:ind w:left="284"/>
    </w:pPr>
    <w:rPr>
      <w:rFonts w:eastAsia="Times New Roman"/>
      <w:i w:val="0"/>
      <w:iCs w:val="0"/>
      <w:color w:val="000000"/>
    </w:rPr>
  </w:style>
  <w:style w:type="paragraph" w:styleId="Corpodetexto3">
    <w:name w:val="Body Text 3"/>
    <w:basedOn w:val="Normal"/>
    <w:qFormat/>
    <w:pPr>
      <w:widowControl w:val="0"/>
      <w:jc w:val="both"/>
    </w:pPr>
    <w:rPr>
      <w:rFonts w:ascii="Times New Roman" w:eastAsia="Times New Roman" w:hAnsi="Times New Roman" w:cs="Times New Roman"/>
      <w:sz w:val="20"/>
      <w:szCs w:val="20"/>
    </w:rPr>
  </w:style>
  <w:style w:type="paragraph" w:styleId="Recuodecorpodetexto">
    <w:name w:val="Body Text Indent"/>
    <w:basedOn w:val="Normal"/>
    <w:pPr>
      <w:ind w:firstLine="1429"/>
      <w:jc w:val="both"/>
    </w:pPr>
    <w:rPr>
      <w:rFonts w:ascii="Arial" w:eastAsia="Times New Roman" w:hAnsi="Arial" w:cs="Times New Roman"/>
      <w:i/>
      <w:sz w:val="26"/>
      <w:szCs w:val="20"/>
    </w:rPr>
  </w:style>
  <w:style w:type="paragraph" w:styleId="Recuodecorpodetexto2">
    <w:name w:val="Body Text Indent 2"/>
    <w:basedOn w:val="Normal"/>
    <w:qFormat/>
    <w:pPr>
      <w:spacing w:line="360" w:lineRule="auto"/>
      <w:ind w:firstLine="1416"/>
      <w:jc w:val="both"/>
    </w:pPr>
    <w:rPr>
      <w:rFonts w:ascii="Times New Roman" w:eastAsia="Times New Roman" w:hAnsi="Times New Roman" w:cs="Times New Roman"/>
      <w:i/>
      <w:sz w:val="26"/>
      <w:szCs w:val="20"/>
    </w:rPr>
  </w:style>
  <w:style w:type="paragraph" w:styleId="Recuodecorpodetexto3">
    <w:name w:val="Body Text Indent 3"/>
    <w:basedOn w:val="Normal"/>
    <w:qFormat/>
    <w:pPr>
      <w:ind w:left="4248"/>
      <w:jc w:val="both"/>
    </w:pPr>
    <w:rPr>
      <w:rFonts w:ascii="Times New Roman" w:eastAsia="Times New Roman" w:hAnsi="Times New Roman" w:cs="Times New Roman"/>
      <w:caps/>
      <w:sz w:val="26"/>
      <w:szCs w:val="20"/>
    </w:rPr>
  </w:style>
  <w:style w:type="paragraph" w:styleId="Corpodetexto2">
    <w:name w:val="Body Text 2"/>
    <w:basedOn w:val="Normal"/>
    <w:qFormat/>
    <w:pPr>
      <w:ind w:right="-63"/>
      <w:jc w:val="both"/>
    </w:pPr>
    <w:rPr>
      <w:rFonts w:ascii="Arial" w:eastAsia="Times New Roman" w:hAnsi="Arial" w:cs="Times New Roman"/>
      <w:sz w:val="22"/>
      <w:szCs w:val="20"/>
    </w:rPr>
  </w:style>
  <w:style w:type="paragraph" w:styleId="Textoembloco">
    <w:name w:val="Block Text"/>
    <w:basedOn w:val="Normal"/>
    <w:qFormat/>
    <w:pPr>
      <w:tabs>
        <w:tab w:val="left" w:pos="1134"/>
        <w:tab w:val="left" w:pos="1418"/>
      </w:tabs>
      <w:ind w:left="2124" w:right="-1"/>
      <w:jc w:val="both"/>
    </w:pPr>
    <w:rPr>
      <w:rFonts w:ascii="Times New Roman" w:eastAsia="Times New Roman" w:hAnsi="Times New Roman" w:cs="Times New Roman"/>
      <w:szCs w:val="20"/>
    </w:rPr>
  </w:style>
  <w:style w:type="paragraph" w:styleId="Textodenotaderodap">
    <w:name w:val="footnote text"/>
    <w:basedOn w:val="Normal"/>
    <w:rPr>
      <w:rFonts w:ascii="Times New Roman" w:eastAsia="Times New Roman" w:hAnsi="Times New Roman" w:cs="Times New Roman"/>
      <w:sz w:val="20"/>
    </w:rPr>
  </w:style>
  <w:style w:type="paragraph" w:customStyle="1" w:styleId="NormalArial">
    <w:name w:val="Normal+Arial"/>
    <w:basedOn w:val="Recuodecorpodetexto"/>
    <w:qFormat/>
    <w:pPr>
      <w:ind w:right="-427" w:firstLine="0"/>
      <w:jc w:val="left"/>
    </w:pPr>
    <w:rPr>
      <w:rFonts w:cs="Arial"/>
      <w:i w:val="0"/>
      <w:sz w:val="22"/>
      <w:szCs w:val="22"/>
    </w:rPr>
  </w:style>
  <w:style w:type="paragraph" w:customStyle="1" w:styleId="modelo2">
    <w:name w:val="modelo2"/>
    <w:basedOn w:val="Normal"/>
    <w:qFormat/>
    <w:pPr>
      <w:ind w:left="426" w:right="-801" w:hanging="426"/>
      <w:jc w:val="both"/>
    </w:pPr>
    <w:rPr>
      <w:rFonts w:ascii="Arial" w:eastAsia="Times New Roman" w:hAnsi="Arial" w:cs="Times New Roman"/>
      <w:szCs w:val="20"/>
    </w:rPr>
  </w:style>
  <w:style w:type="paragraph" w:customStyle="1" w:styleId="item">
    <w:name w:val="item"/>
    <w:basedOn w:val="Normal"/>
    <w:qFormat/>
    <w:pPr>
      <w:ind w:left="993" w:right="-799" w:hanging="567"/>
      <w:jc w:val="both"/>
    </w:pPr>
    <w:rPr>
      <w:rFonts w:ascii="Arial" w:eastAsia="Times New Roman" w:hAnsi="Arial" w:cs="Times New Roman"/>
      <w:szCs w:val="20"/>
    </w:rPr>
  </w:style>
  <w:style w:type="paragraph" w:styleId="Subttulo">
    <w:name w:val="Subtitle"/>
    <w:basedOn w:val="Normal"/>
    <w:next w:val="Normal"/>
    <w:uiPriority w:val="11"/>
    <w:qFormat/>
    <w:pPr>
      <w:jc w:val="both"/>
    </w:pPr>
    <w:rPr>
      <w:rFonts w:ascii="Arial" w:eastAsia="Arial" w:hAnsi="Arial" w:cs="Arial"/>
      <w:b/>
      <w:sz w:val="20"/>
      <w:szCs w:val="20"/>
    </w:rPr>
  </w:style>
  <w:style w:type="paragraph" w:customStyle="1" w:styleId="xl29">
    <w:name w:val="xl29"/>
    <w:basedOn w:val="Normal"/>
    <w:qFormat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  <w:jc w:val="right"/>
    </w:pPr>
    <w:rPr>
      <w:rFonts w:ascii="Times New Roman" w:eastAsia="Times New Roman" w:hAnsi="Times New Roman" w:cs="Times New Roman"/>
    </w:rPr>
  </w:style>
  <w:style w:type="paragraph" w:customStyle="1" w:styleId="xl32">
    <w:name w:val="xl32"/>
    <w:basedOn w:val="Normal"/>
    <w:qFormat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  <w:jc w:val="right"/>
    </w:pPr>
    <w:rPr>
      <w:rFonts w:ascii="Times New Roman" w:eastAsia="Times New Roman" w:hAnsi="Times New Roman" w:cs="Times New Roman"/>
      <w:b/>
      <w:bCs/>
    </w:rPr>
  </w:style>
  <w:style w:type="paragraph" w:customStyle="1" w:styleId="xl63">
    <w:name w:val="xl63"/>
    <w:basedOn w:val="Normal"/>
    <w:qFormat/>
    <w:pPr>
      <w:spacing w:before="280" w:after="280"/>
    </w:pPr>
    <w:rPr>
      <w:rFonts w:ascii="Arial" w:eastAsia="Times New Roman" w:hAnsi="Arial" w:cs="Arial"/>
    </w:rPr>
  </w:style>
  <w:style w:type="paragraph" w:customStyle="1" w:styleId="xl64">
    <w:name w:val="xl64"/>
    <w:basedOn w:val="Normal"/>
    <w:qFormat/>
    <w:pPr>
      <w:spacing w:before="280" w:after="280"/>
    </w:pPr>
    <w:rPr>
      <w:rFonts w:ascii="Arial" w:eastAsia="Times New Roman" w:hAnsi="Arial" w:cs="Arial"/>
    </w:rPr>
  </w:style>
  <w:style w:type="paragraph" w:customStyle="1" w:styleId="xl65">
    <w:name w:val="xl65"/>
    <w:basedOn w:val="Normal"/>
    <w:qFormat/>
    <w:pPr>
      <w:spacing w:before="280" w:after="280"/>
    </w:pPr>
    <w:rPr>
      <w:rFonts w:ascii="Arial" w:eastAsia="Times New Roman" w:hAnsi="Arial" w:cs="Arial"/>
    </w:rPr>
  </w:style>
  <w:style w:type="paragraph" w:customStyle="1" w:styleId="xl66">
    <w:name w:val="xl66"/>
    <w:basedOn w:val="Normal"/>
    <w:qFormat/>
    <w:pPr>
      <w:spacing w:before="280" w:after="280"/>
    </w:pPr>
    <w:rPr>
      <w:rFonts w:ascii="Arial" w:eastAsia="Times New Roman" w:hAnsi="Arial" w:cs="Arial"/>
    </w:rPr>
  </w:style>
  <w:style w:type="paragraph" w:customStyle="1" w:styleId="xl67">
    <w:name w:val="xl67"/>
    <w:basedOn w:val="Normal"/>
    <w:qFormat/>
    <w:pPr>
      <w:spacing w:before="280" w:after="280"/>
    </w:pPr>
    <w:rPr>
      <w:rFonts w:ascii="Arial" w:eastAsia="Times New Roman" w:hAnsi="Arial" w:cs="Arial"/>
    </w:rPr>
  </w:style>
  <w:style w:type="paragraph" w:customStyle="1" w:styleId="xl68">
    <w:name w:val="xl68"/>
    <w:basedOn w:val="Normal"/>
    <w:qFormat/>
    <w:pPr>
      <w:spacing w:before="280" w:after="280"/>
    </w:pPr>
    <w:rPr>
      <w:rFonts w:ascii="Arial" w:eastAsia="Times New Roman" w:hAnsi="Arial" w:cs="Arial"/>
    </w:rPr>
  </w:style>
  <w:style w:type="paragraph" w:customStyle="1" w:styleId="xl69">
    <w:name w:val="xl69"/>
    <w:basedOn w:val="Normal"/>
    <w:qFormat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" w:eastAsia="Times New Roman" w:hAnsi="Arial" w:cs="Arial"/>
    </w:rPr>
  </w:style>
  <w:style w:type="paragraph" w:customStyle="1" w:styleId="xl70">
    <w:name w:val="xl70"/>
    <w:basedOn w:val="Normal"/>
    <w:qFormat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" w:eastAsia="Times New Roman" w:hAnsi="Arial" w:cs="Arial"/>
    </w:rPr>
  </w:style>
  <w:style w:type="paragraph" w:customStyle="1" w:styleId="xl71">
    <w:name w:val="xl71"/>
    <w:basedOn w:val="Normal"/>
    <w:qFormat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" w:eastAsia="Times New Roman" w:hAnsi="Arial" w:cs="Arial"/>
    </w:rPr>
  </w:style>
  <w:style w:type="paragraph" w:customStyle="1" w:styleId="xl72">
    <w:name w:val="xl72"/>
    <w:basedOn w:val="Normal"/>
    <w:qFormat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" w:eastAsia="Times New Roman" w:hAnsi="Arial" w:cs="Arial"/>
      <w:b/>
      <w:bCs/>
    </w:rPr>
  </w:style>
  <w:style w:type="paragraph" w:customStyle="1" w:styleId="xl73">
    <w:name w:val="xl73"/>
    <w:basedOn w:val="Normal"/>
    <w:qFormat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" w:eastAsia="Times New Roman" w:hAnsi="Arial" w:cs="Arial"/>
      <w:b/>
      <w:bCs/>
    </w:rPr>
  </w:style>
  <w:style w:type="paragraph" w:customStyle="1" w:styleId="xl74">
    <w:name w:val="xl74"/>
    <w:basedOn w:val="Normal"/>
    <w:qFormat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" w:eastAsia="Times New Roman" w:hAnsi="Arial" w:cs="Arial"/>
      <w:b/>
      <w:bCs/>
    </w:rPr>
  </w:style>
  <w:style w:type="paragraph" w:customStyle="1" w:styleId="xl75">
    <w:name w:val="xl75"/>
    <w:basedOn w:val="Normal"/>
    <w:qFormat/>
    <w:pPr>
      <w:spacing w:before="280" w:after="280"/>
    </w:pPr>
    <w:rPr>
      <w:rFonts w:ascii="Arial" w:eastAsia="Times New Roman" w:hAnsi="Arial" w:cs="Arial"/>
      <w:b/>
      <w:bCs/>
    </w:rPr>
  </w:style>
  <w:style w:type="paragraph" w:styleId="MapadoDocumento">
    <w:name w:val="Document Map"/>
    <w:basedOn w:val="Normal"/>
    <w:qFormat/>
    <w:pPr>
      <w:shd w:val="clear" w:color="auto" w:fill="000080"/>
    </w:pPr>
    <w:rPr>
      <w:rFonts w:ascii="Tahoma" w:hAnsi="Tahoma"/>
      <w:szCs w:val="20"/>
    </w:rPr>
  </w:style>
  <w:style w:type="paragraph" w:customStyle="1" w:styleId="xl76">
    <w:name w:val="xl76"/>
    <w:basedOn w:val="Normal"/>
    <w:qFormat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auto" w:fill="FFFFFF"/>
      <w:spacing w:before="280" w:after="280"/>
    </w:pPr>
    <w:rPr>
      <w:rFonts w:ascii="Arial" w:eastAsia="Times New Roman" w:hAnsi="Arial" w:cs="Arial"/>
    </w:rPr>
  </w:style>
  <w:style w:type="paragraph" w:customStyle="1" w:styleId="xl77">
    <w:name w:val="xl77"/>
    <w:basedOn w:val="Normal"/>
    <w:qFormat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" w:eastAsia="Times New Roman" w:hAnsi="Arial" w:cs="Arial"/>
    </w:rPr>
  </w:style>
  <w:style w:type="paragraph" w:customStyle="1" w:styleId="xl78">
    <w:name w:val="xl78"/>
    <w:basedOn w:val="Normal"/>
    <w:qFormat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  <w:jc w:val="right"/>
    </w:pPr>
    <w:rPr>
      <w:rFonts w:ascii="Arial" w:eastAsia="Times New Roman" w:hAnsi="Arial" w:cs="Arial"/>
    </w:rPr>
  </w:style>
  <w:style w:type="paragraph" w:customStyle="1" w:styleId="xl79">
    <w:name w:val="xl79"/>
    <w:basedOn w:val="Normal"/>
    <w:qFormat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  <w:jc w:val="right"/>
    </w:pPr>
    <w:rPr>
      <w:rFonts w:ascii="Arial" w:eastAsia="Times New Roman" w:hAnsi="Arial" w:cs="Arial"/>
    </w:rPr>
  </w:style>
  <w:style w:type="paragraph" w:customStyle="1" w:styleId="xl80">
    <w:name w:val="xl80"/>
    <w:basedOn w:val="Normal"/>
    <w:qFormat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" w:eastAsia="Times New Roman" w:hAnsi="Arial" w:cs="Arial"/>
    </w:rPr>
  </w:style>
  <w:style w:type="paragraph" w:customStyle="1" w:styleId="xl81">
    <w:name w:val="xl81"/>
    <w:basedOn w:val="Normal"/>
    <w:qFormat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  <w:textAlignment w:val="center"/>
    </w:pPr>
    <w:rPr>
      <w:rFonts w:ascii="Arial" w:eastAsia="Times New Roman" w:hAnsi="Arial" w:cs="Arial"/>
    </w:rPr>
  </w:style>
  <w:style w:type="paragraph" w:customStyle="1" w:styleId="xl82">
    <w:name w:val="xl82"/>
    <w:basedOn w:val="Normal"/>
    <w:qFormat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  <w:jc w:val="center"/>
      <w:textAlignment w:val="center"/>
    </w:pPr>
    <w:rPr>
      <w:rFonts w:ascii="Arial" w:eastAsia="Times New Roman" w:hAnsi="Arial" w:cs="Arial"/>
    </w:rPr>
  </w:style>
  <w:style w:type="paragraph" w:customStyle="1" w:styleId="xl83">
    <w:name w:val="xl83"/>
    <w:basedOn w:val="Normal"/>
    <w:qFormat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  <w:jc w:val="right"/>
      <w:textAlignment w:val="center"/>
    </w:pPr>
    <w:rPr>
      <w:rFonts w:ascii="Arial" w:eastAsia="Times New Roman" w:hAnsi="Arial" w:cs="Arial"/>
    </w:rPr>
  </w:style>
  <w:style w:type="paragraph" w:customStyle="1" w:styleId="xl84">
    <w:name w:val="xl84"/>
    <w:basedOn w:val="Normal"/>
    <w:qFormat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  <w:textAlignment w:val="center"/>
    </w:pPr>
    <w:rPr>
      <w:rFonts w:ascii="Arial" w:eastAsia="Times New Roman" w:hAnsi="Arial" w:cs="Arial"/>
    </w:rPr>
  </w:style>
  <w:style w:type="paragraph" w:customStyle="1" w:styleId="xl85">
    <w:name w:val="xl85"/>
    <w:basedOn w:val="Normal"/>
    <w:qFormat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  <w:jc w:val="right"/>
      <w:textAlignment w:val="center"/>
    </w:pPr>
    <w:rPr>
      <w:rFonts w:ascii="Arial" w:eastAsia="Times New Roman" w:hAnsi="Arial" w:cs="Arial"/>
    </w:rPr>
  </w:style>
  <w:style w:type="paragraph" w:customStyle="1" w:styleId="xl86">
    <w:name w:val="xl86"/>
    <w:basedOn w:val="Normal"/>
    <w:qFormat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auto" w:fill="FFFFFF"/>
      <w:spacing w:before="280" w:after="280"/>
      <w:jc w:val="right"/>
      <w:textAlignment w:val="center"/>
    </w:pPr>
    <w:rPr>
      <w:rFonts w:ascii="Arial" w:eastAsia="Times New Roman" w:hAnsi="Arial" w:cs="Arial"/>
    </w:rPr>
  </w:style>
  <w:style w:type="paragraph" w:customStyle="1" w:styleId="xl87">
    <w:name w:val="xl87"/>
    <w:basedOn w:val="Normal"/>
    <w:qFormat/>
    <w:pPr>
      <w:pBdr>
        <w:top w:val="single" w:sz="4" w:space="0" w:color="000000"/>
      </w:pBdr>
      <w:spacing w:before="280" w:after="280"/>
      <w:jc w:val="center"/>
    </w:pPr>
    <w:rPr>
      <w:rFonts w:ascii="Arial" w:eastAsia="Times New Roman" w:hAnsi="Arial" w:cs="Arial"/>
      <w:b/>
      <w:bCs/>
    </w:rPr>
  </w:style>
  <w:style w:type="paragraph" w:customStyle="1" w:styleId="xl88">
    <w:name w:val="xl88"/>
    <w:basedOn w:val="Normal"/>
    <w:qFormat/>
    <w:pPr>
      <w:pBdr>
        <w:top w:val="single" w:sz="4" w:space="0" w:color="000000"/>
      </w:pBdr>
      <w:spacing w:before="280" w:after="280"/>
      <w:jc w:val="center"/>
    </w:pPr>
    <w:rPr>
      <w:rFonts w:ascii="Times New Roman" w:eastAsia="Times New Roman" w:hAnsi="Times New Roman" w:cs="Times New Roman"/>
      <w:b/>
      <w:bCs/>
    </w:rPr>
  </w:style>
  <w:style w:type="paragraph" w:customStyle="1" w:styleId="xl89">
    <w:name w:val="xl89"/>
    <w:basedOn w:val="Normal"/>
    <w:qFormat/>
    <w:pPr>
      <w:spacing w:before="280" w:after="280"/>
    </w:pPr>
    <w:rPr>
      <w:rFonts w:ascii="Arial" w:eastAsia="Times New Roman" w:hAnsi="Arial" w:cs="Arial"/>
      <w:b/>
      <w:bCs/>
    </w:rPr>
  </w:style>
  <w:style w:type="paragraph" w:customStyle="1" w:styleId="xl90">
    <w:name w:val="xl90"/>
    <w:basedOn w:val="Normal"/>
    <w:qFormat/>
    <w:pPr>
      <w:spacing w:before="280" w:after="280"/>
    </w:pPr>
    <w:rPr>
      <w:rFonts w:ascii="Arial" w:eastAsia="Times New Roman" w:hAnsi="Arial" w:cs="Arial"/>
      <w:b/>
      <w:bCs/>
    </w:rPr>
  </w:style>
  <w:style w:type="paragraph" w:customStyle="1" w:styleId="xl91">
    <w:name w:val="xl91"/>
    <w:basedOn w:val="Normal"/>
    <w:qFormat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  <w:jc w:val="right"/>
      <w:textAlignment w:val="center"/>
    </w:pPr>
    <w:rPr>
      <w:rFonts w:ascii="Arial" w:eastAsia="Times New Roman" w:hAnsi="Arial" w:cs="Arial"/>
      <w:sz w:val="16"/>
      <w:szCs w:val="16"/>
    </w:rPr>
  </w:style>
  <w:style w:type="paragraph" w:customStyle="1" w:styleId="Padro0">
    <w:name w:val="Padrão"/>
    <w:qFormat/>
    <w:rPr>
      <w:rFonts w:ascii="Times New Roman" w:eastAsia="Times New Roman" w:hAnsi="Times New Roman" w:cs="Times New Roman"/>
      <w:szCs w:val="20"/>
      <w:lang w:val="en-US" w:eastAsia="zh-CN"/>
    </w:rPr>
  </w:style>
  <w:style w:type="paragraph" w:customStyle="1" w:styleId="TableContents">
    <w:name w:val="Table Contents"/>
    <w:basedOn w:val="Normal"/>
    <w:qFormat/>
    <w:pPr>
      <w:suppressLineNumbers/>
    </w:pPr>
  </w:style>
  <w:style w:type="paragraph" w:customStyle="1" w:styleId="TableHeading">
    <w:name w:val="Table Heading"/>
    <w:basedOn w:val="TableContents"/>
    <w:qFormat/>
    <w:pPr>
      <w:jc w:val="center"/>
    </w:pPr>
    <w:rPr>
      <w:b/>
      <w:bCs/>
    </w:rPr>
  </w:style>
  <w:style w:type="paragraph" w:customStyle="1" w:styleId="FrameContents">
    <w:name w:val="Frame Contents"/>
    <w:basedOn w:val="Normal"/>
    <w:qFormat/>
  </w:style>
  <w:style w:type="numbering" w:customStyle="1" w:styleId="WW8Num1">
    <w:name w:val="WW8Num1"/>
    <w:qFormat/>
  </w:style>
  <w:style w:type="numbering" w:customStyle="1" w:styleId="WW8Num2">
    <w:name w:val="WW8Num2"/>
    <w:qFormat/>
  </w:style>
  <w:style w:type="numbering" w:customStyle="1" w:styleId="WW8Num3">
    <w:name w:val="WW8Num3"/>
    <w:qFormat/>
  </w:style>
  <w:style w:type="numbering" w:customStyle="1" w:styleId="WW8Num4">
    <w:name w:val="WW8Num4"/>
    <w:qFormat/>
  </w:style>
  <w:style w:type="numbering" w:customStyle="1" w:styleId="WW8Num5">
    <w:name w:val="WW8Num5"/>
    <w:qFormat/>
  </w:style>
  <w:style w:type="numbering" w:customStyle="1" w:styleId="WW8Num6">
    <w:name w:val="WW8Num6"/>
    <w:qFormat/>
  </w:style>
  <w:style w:type="numbering" w:customStyle="1" w:styleId="WW8Num7">
    <w:name w:val="WW8Num7"/>
    <w:qFormat/>
  </w:style>
  <w:style w:type="numbering" w:customStyle="1" w:styleId="WW8Num8">
    <w:name w:val="WW8Num8"/>
    <w:qFormat/>
  </w:style>
  <w:style w:type="numbering" w:customStyle="1" w:styleId="WW8Num9">
    <w:name w:val="WW8Num9"/>
    <w:qFormat/>
  </w:style>
  <w:style w:type="numbering" w:customStyle="1" w:styleId="WW8Num10">
    <w:name w:val="WW8Num10"/>
    <w:qFormat/>
  </w:style>
  <w:style w:type="numbering" w:customStyle="1" w:styleId="WW8Num11">
    <w:name w:val="WW8Num11"/>
    <w:qFormat/>
  </w:style>
  <w:style w:type="numbering" w:customStyle="1" w:styleId="WW8Num12">
    <w:name w:val="WW8Num12"/>
    <w:qFormat/>
  </w:style>
  <w:style w:type="numbering" w:customStyle="1" w:styleId="WW8Num13">
    <w:name w:val="WW8Num13"/>
    <w:qFormat/>
  </w:style>
  <w:style w:type="numbering" w:customStyle="1" w:styleId="WW8Num14">
    <w:name w:val="WW8Num14"/>
    <w:qFormat/>
  </w:style>
  <w:style w:type="numbering" w:customStyle="1" w:styleId="WW8Num15">
    <w:name w:val="WW8Num15"/>
    <w:qFormat/>
  </w:style>
  <w:style w:type="numbering" w:customStyle="1" w:styleId="WW8Num16">
    <w:name w:val="WW8Num16"/>
    <w:qFormat/>
  </w:style>
  <w:style w:type="numbering" w:customStyle="1" w:styleId="WW8Num17">
    <w:name w:val="WW8Num17"/>
    <w:qFormat/>
  </w:style>
  <w:style w:type="numbering" w:customStyle="1" w:styleId="WW8Num18">
    <w:name w:val="WW8Num18"/>
    <w:qFormat/>
  </w:style>
  <w:style w:type="numbering" w:customStyle="1" w:styleId="WW8Num19">
    <w:name w:val="WW8Num19"/>
    <w:qFormat/>
  </w:style>
  <w:style w:type="table" w:customStyle="1" w:styleId="a">
    <w:basedOn w:val="TableNormal"/>
    <w:tblPr>
      <w:tblStyleRowBandSize w:val="1"/>
      <w:tblStyleColBandSize w:val="1"/>
      <w:tblCellMar>
        <w:left w:w="65" w:type="dxa"/>
        <w:right w:w="70" w:type="dxa"/>
      </w:tblCellMar>
    </w:tblPr>
  </w:style>
  <w:style w:type="table" w:customStyle="1" w:styleId="a0">
    <w:basedOn w:val="TableNormal"/>
    <w:tblPr>
      <w:tblStyleRowBandSize w:val="1"/>
      <w:tblStyleColBandSize w:val="1"/>
      <w:tblCellMar>
        <w:left w:w="65" w:type="dxa"/>
        <w:right w:w="70" w:type="dxa"/>
      </w:tblCellMar>
    </w:tblPr>
  </w:style>
  <w:style w:type="table" w:customStyle="1" w:styleId="a1">
    <w:basedOn w:val="TableNormal"/>
    <w:tblPr>
      <w:tblStyleRowBandSize w:val="1"/>
      <w:tblStyleColBandSize w:val="1"/>
      <w:tblCellMar>
        <w:left w:w="103" w:type="dxa"/>
        <w:right w:w="108" w:type="dxa"/>
      </w:tblCellMar>
    </w:tblPr>
  </w:style>
  <w:style w:type="table" w:customStyle="1" w:styleId="a2">
    <w:basedOn w:val="TableNormal"/>
    <w:tblPr>
      <w:tblStyleRowBandSize w:val="1"/>
      <w:tblStyleColBandSize w:val="1"/>
      <w:tblCellMar>
        <w:left w:w="103" w:type="dxa"/>
        <w:right w:w="108" w:type="dxa"/>
      </w:tblCellMar>
    </w:tblPr>
  </w:style>
  <w:style w:type="table" w:customStyle="1" w:styleId="a3">
    <w:basedOn w:val="TableNormal"/>
    <w:tblPr>
      <w:tblStyleRowBandSize w:val="1"/>
      <w:tblStyleColBandSize w:val="1"/>
      <w:tblCellMar>
        <w:left w:w="65" w:type="dxa"/>
        <w:right w:w="70" w:type="dxa"/>
      </w:tblCellMar>
    </w:tblPr>
  </w:style>
  <w:style w:type="table" w:customStyle="1" w:styleId="a4">
    <w:basedOn w:val="TableNormal"/>
    <w:tblPr>
      <w:tblStyleRowBandSize w:val="1"/>
      <w:tblStyleColBandSize w:val="1"/>
      <w:tblCellMar>
        <w:left w:w="65" w:type="dxa"/>
        <w:right w:w="70" w:type="dxa"/>
      </w:tblCellMar>
    </w:tblPr>
  </w:style>
  <w:style w:type="table" w:customStyle="1" w:styleId="a5">
    <w:basedOn w:val="TableNormal"/>
    <w:tblPr>
      <w:tblStyleRowBandSize w:val="1"/>
      <w:tblStyleColBandSize w:val="1"/>
      <w:tblCellMar>
        <w:left w:w="103" w:type="dxa"/>
        <w:right w:w="108" w:type="dxa"/>
      </w:tblCellMar>
    </w:tblPr>
  </w:style>
  <w:style w:type="character" w:styleId="Hyperlink">
    <w:name w:val="Hyperlink"/>
    <w:basedOn w:val="Fontepargpadro"/>
    <w:uiPriority w:val="99"/>
    <w:unhideWhenUsed/>
    <w:rsid w:val="00452E86"/>
    <w:rPr>
      <w:color w:val="0000FF" w:themeColor="hyperlink"/>
      <w:u w:val="single"/>
    </w:rPr>
  </w:style>
  <w:style w:type="character" w:customStyle="1" w:styleId="MenoPendente7">
    <w:name w:val="Menção Pendente7"/>
    <w:basedOn w:val="Fontepargpadro"/>
    <w:uiPriority w:val="99"/>
    <w:semiHidden/>
    <w:unhideWhenUsed/>
    <w:rsid w:val="00452E86"/>
    <w:rPr>
      <w:color w:val="605E5C"/>
      <w:shd w:val="clear" w:color="auto" w:fill="E1DFDD"/>
    </w:rPr>
  </w:style>
  <w:style w:type="paragraph" w:customStyle="1" w:styleId="Nvel1-SemNumPreto">
    <w:name w:val="Nível 1-Sem Num Preto"/>
    <w:basedOn w:val="Nvel1-SemNum"/>
    <w:link w:val="Nvel1-SemNumPretoChar"/>
    <w:qFormat/>
    <w:rsid w:val="00F220A9"/>
    <w:pPr>
      <w:spacing w:before="0" w:line="276" w:lineRule="auto"/>
      <w:ind w:left="0"/>
    </w:pPr>
    <w:rPr>
      <w:rFonts w:ascii="Times New Roman" w:eastAsia="MS Gothic" w:hAnsi="Times New Roman" w:cs="Times New Roman"/>
      <w:color w:val="000000"/>
      <w:sz w:val="24"/>
      <w:szCs w:val="24"/>
      <w:lang w:bidi="hi-IN"/>
    </w:rPr>
  </w:style>
  <w:style w:type="character" w:customStyle="1" w:styleId="Nvel1-SemNumPretoChar">
    <w:name w:val="Nível 1-Sem Num Preto Char"/>
    <w:link w:val="Nvel1-SemNumPreto"/>
    <w:rsid w:val="00F220A9"/>
    <w:rPr>
      <w:rFonts w:ascii="Times New Roman" w:eastAsia="MS Gothic" w:hAnsi="Times New Roman" w:cs="Times New Roman"/>
      <w:b/>
      <w:bCs/>
      <w:color w:val="000000"/>
      <w:lang w:eastAsia="zh-CN" w:bidi="hi-IN"/>
    </w:rPr>
  </w:style>
  <w:style w:type="character" w:customStyle="1" w:styleId="sc-kdvujy">
    <w:name w:val="sc-kdvujy"/>
    <w:basedOn w:val="Fontepargpadro"/>
    <w:rsid w:val="00F70AB0"/>
  </w:style>
  <w:style w:type="character" w:styleId="Forte">
    <w:name w:val="Strong"/>
    <w:uiPriority w:val="22"/>
    <w:qFormat/>
    <w:rsid w:val="000D066B"/>
    <w:rPr>
      <w:b/>
      <w:bCs/>
    </w:rPr>
  </w:style>
  <w:style w:type="numbering" w:customStyle="1" w:styleId="Estilo1">
    <w:name w:val="Estilo1"/>
    <w:uiPriority w:val="99"/>
    <w:rsid w:val="005958C3"/>
    <w:pPr>
      <w:numPr>
        <w:numId w:val="9"/>
      </w:numPr>
    </w:pPr>
  </w:style>
  <w:style w:type="numbering" w:customStyle="1" w:styleId="Estilo2">
    <w:name w:val="Estilo2"/>
    <w:uiPriority w:val="99"/>
    <w:rsid w:val="005958C3"/>
    <w:pPr>
      <w:numPr>
        <w:numId w:val="10"/>
      </w:numPr>
    </w:pPr>
  </w:style>
  <w:style w:type="numbering" w:customStyle="1" w:styleId="Estilo3">
    <w:name w:val="Estilo3"/>
    <w:uiPriority w:val="99"/>
    <w:rsid w:val="005958C3"/>
    <w:pPr>
      <w:numPr>
        <w:numId w:val="11"/>
      </w:numPr>
    </w:pPr>
  </w:style>
  <w:style w:type="numbering" w:customStyle="1" w:styleId="Estilo4">
    <w:name w:val="Estilo4"/>
    <w:uiPriority w:val="99"/>
    <w:rsid w:val="005958C3"/>
    <w:pPr>
      <w:numPr>
        <w:numId w:val="12"/>
      </w:numPr>
    </w:pPr>
  </w:style>
  <w:style w:type="numbering" w:customStyle="1" w:styleId="Estilo5">
    <w:name w:val="Estilo5"/>
    <w:uiPriority w:val="99"/>
    <w:rsid w:val="005958C3"/>
    <w:pPr>
      <w:numPr>
        <w:numId w:val="13"/>
      </w:numPr>
    </w:pPr>
  </w:style>
  <w:style w:type="numbering" w:customStyle="1" w:styleId="Estilo6">
    <w:name w:val="Estilo6"/>
    <w:uiPriority w:val="99"/>
    <w:rsid w:val="005958C3"/>
    <w:pPr>
      <w:numPr>
        <w:numId w:val="14"/>
      </w:numPr>
    </w:pPr>
  </w:style>
  <w:style w:type="table" w:styleId="Tabelacomgrade">
    <w:name w:val="Table Grid"/>
    <w:basedOn w:val="Tabelanormal"/>
    <w:uiPriority w:val="39"/>
    <w:rsid w:val="005958C3"/>
    <w:rPr>
      <w:rFonts w:ascii="Times New Roman" w:eastAsia="MS Mincho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linkVisitado">
    <w:name w:val="FollowedHyperlink"/>
    <w:uiPriority w:val="99"/>
    <w:semiHidden/>
    <w:unhideWhenUsed/>
    <w:rsid w:val="005958C3"/>
    <w:rPr>
      <w:color w:val="800080"/>
      <w:u w:val="single"/>
    </w:rPr>
  </w:style>
  <w:style w:type="character" w:customStyle="1" w:styleId="Mentionnonrsolue1">
    <w:name w:val="Mention non résolue1"/>
    <w:uiPriority w:val="99"/>
    <w:semiHidden/>
    <w:unhideWhenUsed/>
    <w:rsid w:val="005958C3"/>
    <w:rPr>
      <w:color w:val="605E5C"/>
      <w:shd w:val="clear" w:color="auto" w:fill="E1DFDD"/>
    </w:rPr>
  </w:style>
  <w:style w:type="character" w:customStyle="1" w:styleId="findhit">
    <w:name w:val="findhit"/>
    <w:basedOn w:val="Fontepargpadro"/>
    <w:rsid w:val="005958C3"/>
  </w:style>
  <w:style w:type="paragraph" w:customStyle="1" w:styleId="Nivel3-erro">
    <w:name w:val="Nivel 3-erro"/>
    <w:basedOn w:val="Nivel3"/>
    <w:link w:val="Nivel3-erroChar"/>
    <w:rsid w:val="005958C3"/>
    <w:pPr>
      <w:numPr>
        <w:ilvl w:val="2"/>
        <w:numId w:val="8"/>
      </w:numPr>
      <w:spacing w:line="240" w:lineRule="auto"/>
      <w:ind w:left="425" w:firstLine="0"/>
    </w:pPr>
    <w:rPr>
      <w:rFonts w:eastAsia="MS Mincho" w:cs="Tahoma"/>
      <w:color w:val="auto"/>
      <w:szCs w:val="24"/>
      <w:lang w:eastAsia="pt-BR"/>
    </w:rPr>
  </w:style>
  <w:style w:type="character" w:customStyle="1" w:styleId="Nivel3-erroChar">
    <w:name w:val="Nivel 3-erro Char"/>
    <w:link w:val="Nivel3-erro"/>
    <w:rsid w:val="005958C3"/>
    <w:rPr>
      <w:rFonts w:eastAsia="MS Mincho" w:cs="Tahoma"/>
      <w:sz w:val="20"/>
    </w:rPr>
  </w:style>
  <w:style w:type="paragraph" w:customStyle="1" w:styleId="Alteraes">
    <w:name w:val="Alterações"/>
    <w:basedOn w:val="Normal"/>
    <w:link w:val="AlteraesChar"/>
    <w:uiPriority w:val="1"/>
    <w:rsid w:val="005958C3"/>
    <w:pPr>
      <w:spacing w:before="120" w:after="120" w:line="276" w:lineRule="auto"/>
      <w:jc w:val="both"/>
      <w:outlineLvl w:val="1"/>
    </w:pPr>
    <w:rPr>
      <w:rFonts w:ascii="Arial" w:eastAsia="MS Mincho" w:hAnsi="Arial" w:cs="Arial"/>
      <w:i/>
      <w:iCs/>
      <w:color w:val="0000FF"/>
      <w:sz w:val="20"/>
      <w:szCs w:val="20"/>
      <w:lang w:eastAsia="pt-BR"/>
    </w:rPr>
  </w:style>
  <w:style w:type="character" w:customStyle="1" w:styleId="AlteraesChar">
    <w:name w:val="Alterações Char"/>
    <w:link w:val="Alteraes"/>
    <w:uiPriority w:val="1"/>
    <w:rsid w:val="005958C3"/>
    <w:rPr>
      <w:rFonts w:eastAsia="MS Mincho"/>
      <w:i/>
      <w:iCs/>
      <w:color w:val="0000FF"/>
      <w:sz w:val="20"/>
      <w:szCs w:val="20"/>
    </w:rPr>
  </w:style>
  <w:style w:type="character" w:customStyle="1" w:styleId="Meno1">
    <w:name w:val="Menção1"/>
    <w:uiPriority w:val="99"/>
    <w:unhideWhenUsed/>
    <w:rsid w:val="005958C3"/>
    <w:rPr>
      <w:color w:val="2B579A"/>
      <w:shd w:val="clear" w:color="auto" w:fill="E6E6E6"/>
    </w:rPr>
  </w:style>
  <w:style w:type="character" w:customStyle="1" w:styleId="MenoPendente8">
    <w:name w:val="Menção Pendente8"/>
    <w:uiPriority w:val="99"/>
    <w:semiHidden/>
    <w:unhideWhenUsed/>
    <w:rsid w:val="005958C3"/>
    <w:rPr>
      <w:color w:val="605E5C"/>
      <w:shd w:val="clear" w:color="auto" w:fill="E1DFDD"/>
    </w:rPr>
  </w:style>
  <w:style w:type="table" w:styleId="TabeladeGradeClara">
    <w:name w:val="Grid Table Light"/>
    <w:basedOn w:val="Tabelanormal"/>
    <w:uiPriority w:val="40"/>
    <w:rsid w:val="005958C3"/>
    <w:rPr>
      <w:rFonts w:ascii="Calibri" w:eastAsia="Calibri" w:hAnsi="Calibri" w:cs="Times New Roman"/>
      <w:sz w:val="20"/>
      <w:szCs w:val="20"/>
    </w:rPr>
    <w:tblPr>
      <w:tblBorders>
        <w:top w:val="single" w:sz="4" w:space="0" w:color="BFBFBF"/>
        <w:left w:val="single" w:sz="4" w:space="0" w:color="BFBFBF"/>
        <w:bottom w:val="single" w:sz="4" w:space="0" w:color="BFBFBF"/>
        <w:right w:val="single" w:sz="4" w:space="0" w:color="BFBFBF"/>
        <w:insideH w:val="single" w:sz="4" w:space="0" w:color="BFBFBF"/>
        <w:insideV w:val="single" w:sz="4" w:space="0" w:color="BFBFBF"/>
      </w:tblBorders>
    </w:tblPr>
  </w:style>
  <w:style w:type="paragraph" w:customStyle="1" w:styleId="Nvel01-SemNumerao">
    <w:name w:val="Nível 01-Sem Numeração"/>
    <w:basedOn w:val="Normal"/>
    <w:link w:val="Nvel01-SemNumeraoChar"/>
    <w:autoRedefine/>
    <w:uiPriority w:val="1"/>
    <w:qFormat/>
    <w:rsid w:val="005958C3"/>
    <w:pPr>
      <w:keepNext/>
      <w:keepLines/>
      <w:spacing w:before="240" w:after="120" w:line="276" w:lineRule="auto"/>
      <w:jc w:val="both"/>
      <w:outlineLvl w:val="1"/>
    </w:pPr>
    <w:rPr>
      <w:rFonts w:ascii="Arial" w:eastAsia="MS Gothic" w:hAnsi="Arial" w:cs="Arial"/>
      <w:b/>
      <w:bCs/>
      <w:sz w:val="20"/>
      <w:szCs w:val="20"/>
      <w:lang w:eastAsia="pt-BR"/>
    </w:rPr>
  </w:style>
  <w:style w:type="character" w:customStyle="1" w:styleId="Nvel01-SemNumeraoChar">
    <w:name w:val="Nível 01-Sem Numeração Char"/>
    <w:link w:val="Nvel01-SemNumerao"/>
    <w:uiPriority w:val="1"/>
    <w:rsid w:val="005958C3"/>
    <w:rPr>
      <w:rFonts w:eastAsia="MS Gothic"/>
      <w:b/>
      <w:bCs/>
      <w:sz w:val="20"/>
      <w:szCs w:val="20"/>
    </w:rPr>
  </w:style>
  <w:style w:type="paragraph" w:customStyle="1" w:styleId="Normal952998d8-0383-4d80-977f-b47d4565118b">
    <w:name w:val="Normal_952998d8-0383-4d80-977f-b47d4565118b"/>
    <w:next w:val="Normal"/>
    <w:rsid w:val="005958C3"/>
    <w:pPr>
      <w:spacing w:after="160" w:line="259" w:lineRule="auto"/>
    </w:pPr>
    <w:rPr>
      <w:rFonts w:ascii="Times New Roman" w:eastAsia="Times New Roman" w:hAnsi="Times New Roman" w:cs="Times New Roman"/>
      <w:lang w:val="en-US" w:eastAsia="uk-UA"/>
    </w:rPr>
  </w:style>
  <w:style w:type="table" w:styleId="TabeladeGrade1Clara-nfase3">
    <w:name w:val="Grid Table 1 Light Accent 3"/>
    <w:basedOn w:val="Tabelanormal"/>
    <w:uiPriority w:val="46"/>
    <w:rsid w:val="005958C3"/>
    <w:pPr>
      <w:widowControl w:val="0"/>
    </w:pPr>
    <w:rPr>
      <w:rFonts w:ascii="Calibri" w:eastAsia="Calibri" w:hAnsi="Calibri" w:cs="Calibri"/>
      <w:sz w:val="22"/>
      <w:szCs w:val="22"/>
    </w:rPr>
    <w:tblPr>
      <w:tblStyleRowBandSize w:val="1"/>
      <w:tblStyleColBandSize w:val="1"/>
      <w:tblBorders>
        <w:top w:val="single" w:sz="4" w:space="0" w:color="DBDBDB"/>
        <w:left w:val="single" w:sz="4" w:space="0" w:color="DBDBDB"/>
        <w:bottom w:val="single" w:sz="4" w:space="0" w:color="DBDBDB"/>
        <w:right w:val="single" w:sz="4" w:space="0" w:color="DBDBDB"/>
        <w:insideH w:val="single" w:sz="4" w:space="0" w:color="DBDBDB"/>
        <w:insideV w:val="single" w:sz="4" w:space="0" w:color="DBDBDB"/>
      </w:tblBorders>
    </w:tblPr>
    <w:tblStylePr w:type="firstRow">
      <w:rPr>
        <w:b/>
        <w:bCs/>
      </w:rPr>
      <w:tblPr/>
      <w:tcPr>
        <w:tcBorders>
          <w:bottom w:val="single" w:sz="12" w:space="0" w:color="C9C9C9"/>
        </w:tcBorders>
      </w:tcPr>
    </w:tblStylePr>
    <w:tblStylePr w:type="lastRow">
      <w:rPr>
        <w:b/>
        <w:bCs/>
      </w:rPr>
      <w:tblPr/>
      <w:tcPr>
        <w:tcBorders>
          <w:top w:val="double" w:sz="2" w:space="0" w:color="C9C9C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numbering" w:customStyle="1" w:styleId="Semlista1">
    <w:name w:val="Sem lista1"/>
    <w:next w:val="Semlista"/>
    <w:uiPriority w:val="99"/>
    <w:semiHidden/>
    <w:unhideWhenUsed/>
    <w:rsid w:val="00795CB3"/>
  </w:style>
  <w:style w:type="numbering" w:customStyle="1" w:styleId="Estilo11">
    <w:name w:val="Estilo11"/>
    <w:uiPriority w:val="99"/>
    <w:rsid w:val="00795CB3"/>
    <w:pPr>
      <w:numPr>
        <w:numId w:val="17"/>
      </w:numPr>
    </w:pPr>
  </w:style>
  <w:style w:type="numbering" w:customStyle="1" w:styleId="Estilo21">
    <w:name w:val="Estilo21"/>
    <w:uiPriority w:val="99"/>
    <w:rsid w:val="00795CB3"/>
    <w:pPr>
      <w:numPr>
        <w:numId w:val="3"/>
      </w:numPr>
    </w:pPr>
  </w:style>
  <w:style w:type="numbering" w:customStyle="1" w:styleId="Estilo31">
    <w:name w:val="Estilo31"/>
    <w:uiPriority w:val="99"/>
    <w:rsid w:val="00795CB3"/>
    <w:pPr>
      <w:numPr>
        <w:numId w:val="15"/>
      </w:numPr>
    </w:pPr>
  </w:style>
  <w:style w:type="numbering" w:customStyle="1" w:styleId="Estilo41">
    <w:name w:val="Estilo41"/>
    <w:uiPriority w:val="99"/>
    <w:rsid w:val="00795CB3"/>
    <w:pPr>
      <w:numPr>
        <w:numId w:val="5"/>
      </w:numPr>
    </w:pPr>
  </w:style>
  <w:style w:type="numbering" w:customStyle="1" w:styleId="Estilo51">
    <w:name w:val="Estilo51"/>
    <w:uiPriority w:val="99"/>
    <w:rsid w:val="00795CB3"/>
    <w:pPr>
      <w:numPr>
        <w:numId w:val="6"/>
      </w:numPr>
    </w:pPr>
  </w:style>
  <w:style w:type="numbering" w:customStyle="1" w:styleId="Estilo61">
    <w:name w:val="Estilo61"/>
    <w:uiPriority w:val="99"/>
    <w:rsid w:val="00795CB3"/>
    <w:pPr>
      <w:numPr>
        <w:numId w:val="7"/>
      </w:numPr>
    </w:pPr>
  </w:style>
  <w:style w:type="table" w:customStyle="1" w:styleId="TableNormal1">
    <w:name w:val="Table Normal1"/>
    <w:uiPriority w:val="2"/>
    <w:semiHidden/>
    <w:unhideWhenUsed/>
    <w:qFormat/>
    <w:rsid w:val="00795CB3"/>
    <w:pPr>
      <w:widowControl w:val="0"/>
      <w:autoSpaceDE w:val="0"/>
      <w:autoSpaceDN w:val="0"/>
    </w:pPr>
    <w:rPr>
      <w:rFonts w:ascii="Cambria" w:eastAsia="Cambria" w:hAnsi="Cambria"/>
      <w:sz w:val="22"/>
      <w:szCs w:val="22"/>
      <w:lang w:val="en-US"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MenoPendente9">
    <w:name w:val="Menção Pendente9"/>
    <w:uiPriority w:val="99"/>
    <w:semiHidden/>
    <w:unhideWhenUsed/>
    <w:rsid w:val="00795CB3"/>
    <w:rPr>
      <w:color w:val="605E5C"/>
      <w:shd w:val="clear" w:color="auto" w:fill="E1DFDD"/>
    </w:rPr>
  </w:style>
  <w:style w:type="table" w:customStyle="1" w:styleId="Tabelacomgrade1">
    <w:name w:val="Tabela com grade1"/>
    <w:basedOn w:val="Tabelanormal"/>
    <w:next w:val="Tabelacomgrade"/>
    <w:uiPriority w:val="39"/>
    <w:rsid w:val="00795CB3"/>
    <w:rPr>
      <w:rFonts w:ascii="Times New Roman" w:eastAsia="MS Mincho" w:hAnsi="Times New Roman" w:cs="Times New Roman"/>
      <w:sz w:val="20"/>
      <w:szCs w:val="20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Meno2">
    <w:name w:val="Menção2"/>
    <w:uiPriority w:val="99"/>
    <w:unhideWhenUsed/>
    <w:rsid w:val="00795CB3"/>
    <w:rPr>
      <w:color w:val="2B579A"/>
      <w:shd w:val="clear" w:color="auto" w:fill="E6E6E6"/>
    </w:rPr>
  </w:style>
  <w:style w:type="paragraph" w:customStyle="1" w:styleId="Normal10">
    <w:name w:val="Normal1"/>
    <w:qFormat/>
    <w:rsid w:val="00542CA0"/>
    <w:pPr>
      <w:widowControl w:val="0"/>
      <w:suppressAutoHyphens/>
      <w:spacing w:after="200" w:line="276" w:lineRule="auto"/>
      <w:textAlignment w:val="baseline"/>
    </w:pPr>
    <w:rPr>
      <w:rFonts w:ascii="Calibri" w:eastAsia="Calibri" w:hAnsi="Calibri" w:cs="Calibri"/>
      <w:color w:val="00000A"/>
      <w:sz w:val="22"/>
      <w:szCs w:val="22"/>
      <w:lang w:eastAsia="zh-CN"/>
    </w:rPr>
  </w:style>
  <w:style w:type="table" w:styleId="TabelaSimples1">
    <w:name w:val="Plain Table 1"/>
    <w:basedOn w:val="Tabelanormal"/>
    <w:uiPriority w:val="41"/>
    <w:rsid w:val="00542CA0"/>
    <w:pPr>
      <w:widowControl w:val="0"/>
    </w:pPr>
    <w:rPr>
      <w:rFonts w:ascii="Calibri" w:eastAsia="Calibri" w:hAnsi="Calibri" w:cs="Calibri"/>
      <w:sz w:val="22"/>
      <w:szCs w:val="22"/>
    </w:r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numbering" w:customStyle="1" w:styleId="Semlista2">
    <w:name w:val="Sem lista2"/>
    <w:next w:val="Semlista"/>
    <w:uiPriority w:val="99"/>
    <w:semiHidden/>
    <w:unhideWhenUsed/>
    <w:rsid w:val="006C2E24"/>
  </w:style>
  <w:style w:type="paragraph" w:customStyle="1" w:styleId="msonormal0">
    <w:name w:val="msonormal"/>
    <w:basedOn w:val="Normal"/>
    <w:uiPriority w:val="99"/>
    <w:rsid w:val="006C2E24"/>
    <w:pPr>
      <w:spacing w:before="100" w:beforeAutospacing="1" w:after="100" w:afterAutospacing="1"/>
    </w:pPr>
    <w:rPr>
      <w:rFonts w:ascii="Times New Roman" w:eastAsia="Times New Roman" w:hAnsi="Times New Roman" w:cs="Times New Roman"/>
      <w:sz w:val="20"/>
      <w:lang w:eastAsia="pt-BR"/>
    </w:rPr>
  </w:style>
  <w:style w:type="character" w:customStyle="1" w:styleId="CabealhoChar1">
    <w:name w:val="Cabeçalho Char1"/>
    <w:aliases w:val="Char Char1"/>
    <w:basedOn w:val="Fontepargpadro"/>
    <w:semiHidden/>
    <w:rsid w:val="006C2E24"/>
    <w:rPr>
      <w:rFonts w:ascii="Calibri" w:eastAsia="SimSun" w:hAnsi="Calibri" w:cs="Tahoma"/>
      <w:kern w:val="3"/>
      <w:sz w:val="22"/>
      <w:szCs w:val="22"/>
    </w:rPr>
  </w:style>
  <w:style w:type="paragraph" w:customStyle="1" w:styleId="Rodap1">
    <w:name w:val="Rodapé1"/>
    <w:basedOn w:val="Normal10"/>
    <w:rsid w:val="006C2E24"/>
    <w:pPr>
      <w:tabs>
        <w:tab w:val="center" w:pos="4252"/>
        <w:tab w:val="right" w:pos="8504"/>
      </w:tabs>
      <w:textAlignment w:val="auto"/>
    </w:pPr>
    <w:rPr>
      <w:rFonts w:ascii="Times New Roman" w:eastAsia="SimSun, 宋体" w:hAnsi="Times New Roman" w:cs="Mangal"/>
      <w:szCs w:val="21"/>
      <w:lang w:bidi="hi-IN"/>
    </w:rPr>
  </w:style>
  <w:style w:type="paragraph" w:customStyle="1" w:styleId="tier-price">
    <w:name w:val="tier-price"/>
    <w:basedOn w:val="Normal"/>
    <w:uiPriority w:val="99"/>
    <w:rsid w:val="006C2E24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pt-BR"/>
    </w:rPr>
  </w:style>
  <w:style w:type="character" w:customStyle="1" w:styleId="TtuloMChar">
    <w:name w:val="Título (M) Char"/>
    <w:link w:val="TtuloM"/>
    <w:uiPriority w:val="99"/>
    <w:locked/>
    <w:rsid w:val="006C2E24"/>
    <w:rPr>
      <w:rFonts w:ascii="Times New Roman" w:hAnsi="Times New Roman" w:cs="Times New Roman"/>
      <w:b/>
      <w:bCs/>
      <w:lang w:eastAsia="en-US"/>
    </w:rPr>
  </w:style>
  <w:style w:type="paragraph" w:customStyle="1" w:styleId="TtuloM">
    <w:name w:val="Título (M)"/>
    <w:basedOn w:val="Normal"/>
    <w:next w:val="Normal"/>
    <w:link w:val="TtuloMChar"/>
    <w:uiPriority w:val="99"/>
    <w:rsid w:val="006C2E24"/>
    <w:pPr>
      <w:numPr>
        <w:numId w:val="16"/>
      </w:numPr>
      <w:spacing w:after="160" w:line="360" w:lineRule="auto"/>
      <w:ind w:left="3687" w:hanging="284"/>
    </w:pPr>
    <w:rPr>
      <w:rFonts w:ascii="Times New Roman" w:eastAsia="Arial" w:hAnsi="Times New Roman" w:cs="Times New Roman"/>
      <w:b/>
      <w:bCs/>
      <w:lang w:eastAsia="en-US"/>
    </w:rPr>
  </w:style>
  <w:style w:type="character" w:customStyle="1" w:styleId="Tipodeletrapredefinidodopargrafo">
    <w:name w:val="Tipo de letra predefinido do parágrafo"/>
    <w:rsid w:val="006C2E24"/>
  </w:style>
  <w:style w:type="character" w:customStyle="1" w:styleId="base">
    <w:name w:val="base"/>
    <w:basedOn w:val="Fontepargpadro"/>
    <w:rsid w:val="006C2E24"/>
  </w:style>
  <w:style w:type="character" w:customStyle="1" w:styleId="h1">
    <w:name w:val="h1"/>
    <w:rsid w:val="006C2E24"/>
  </w:style>
  <w:style w:type="character" w:customStyle="1" w:styleId="price">
    <w:name w:val="price"/>
    <w:rsid w:val="006C2E24"/>
  </w:style>
  <w:style w:type="character" w:customStyle="1" w:styleId="percent">
    <w:name w:val="percent"/>
    <w:rsid w:val="006C2E24"/>
  </w:style>
  <w:style w:type="character" w:customStyle="1" w:styleId="pm4snf">
    <w:name w:val="pm4snf"/>
    <w:rsid w:val="006C2E24"/>
  </w:style>
  <w:style w:type="table" w:customStyle="1" w:styleId="Tabelacomgrade2">
    <w:name w:val="Tabela com grade2"/>
    <w:basedOn w:val="Tabelanormal"/>
    <w:next w:val="Tabelacomgrade"/>
    <w:rsid w:val="006C2E24"/>
    <w:rPr>
      <w:rFonts w:ascii="Calibri" w:eastAsia="Calibri" w:hAnsi="Calibri" w:cs="Times New Roman"/>
      <w:sz w:val="20"/>
      <w:szCs w:val="20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eladeGrade2-nfase3">
    <w:name w:val="Grid Table 2 Accent 3"/>
    <w:basedOn w:val="Tabelanormal"/>
    <w:uiPriority w:val="47"/>
    <w:rsid w:val="006C2E24"/>
    <w:rPr>
      <w:rFonts w:ascii="Calibri" w:eastAsia="Calibri" w:hAnsi="Calibri" w:cs="Times New Roman"/>
      <w:sz w:val="20"/>
      <w:szCs w:val="20"/>
    </w:rPr>
    <w:tblPr>
      <w:tblStyleRowBandSize w:val="1"/>
      <w:tblStyleColBandSize w:val="1"/>
      <w:tblInd w:w="0" w:type="nil"/>
      <w:tblBorders>
        <w:top w:val="single" w:sz="2" w:space="0" w:color="C9C9C9"/>
        <w:bottom w:val="single" w:sz="2" w:space="0" w:color="C9C9C9"/>
        <w:insideH w:val="single" w:sz="2" w:space="0" w:color="C9C9C9"/>
        <w:insideV w:val="single" w:sz="2" w:space="0" w:color="C9C9C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9C9C9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</w:rPr>
      <w:tblPr/>
      <w:tcPr>
        <w:tcBorders>
          <w:top w:val="double" w:sz="2" w:space="0" w:color="C9C9C9"/>
          <w:bottom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/>
      </w:tcPr>
    </w:tblStylePr>
    <w:tblStylePr w:type="band1Horz">
      <w:tblPr/>
      <w:tcPr>
        <w:shd w:val="clear" w:color="auto" w:fill="EDEDED"/>
      </w:tcPr>
    </w:tblStylePr>
  </w:style>
  <w:style w:type="table" w:customStyle="1" w:styleId="TableNormal2">
    <w:name w:val="Table Normal2"/>
    <w:uiPriority w:val="2"/>
    <w:qFormat/>
    <w:rsid w:val="006C2E24"/>
    <w:pPr>
      <w:widowControl w:val="0"/>
      <w:spacing w:after="200" w:line="276" w:lineRule="auto"/>
    </w:pPr>
    <w:rPr>
      <w:rFonts w:ascii="Calibri" w:eastAsia="Calibri" w:hAnsi="Calibri" w:cs="Calibri"/>
      <w:sz w:val="22"/>
      <w:szCs w:val="22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elaSimples41">
    <w:name w:val="Tabela Simples 41"/>
    <w:basedOn w:val="Tabelanormal"/>
    <w:uiPriority w:val="44"/>
    <w:rsid w:val="006C2E24"/>
    <w:rPr>
      <w:rFonts w:ascii="Calibri" w:eastAsia="Calibri" w:hAnsi="Calibri" w:cs="Times New Roman"/>
      <w:sz w:val="20"/>
      <w:szCs w:val="20"/>
    </w:rPr>
    <w:tblPr>
      <w:tblStyleRowBandSize w:val="1"/>
      <w:tblStyleColBandSize w:val="1"/>
      <w:tblInd w:w="0" w:type="nil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/>
      </w:tcPr>
    </w:tblStylePr>
    <w:tblStylePr w:type="band1Horz">
      <w:tblPr/>
      <w:tcPr>
        <w:shd w:val="clear" w:color="auto" w:fill="F2F2F2"/>
      </w:tcPr>
    </w:tblStylePr>
  </w:style>
  <w:style w:type="table" w:customStyle="1" w:styleId="TabelaSimples42">
    <w:name w:val="Tabela Simples 42"/>
    <w:basedOn w:val="Tabelanormal"/>
    <w:uiPriority w:val="44"/>
    <w:rsid w:val="006C2E24"/>
    <w:rPr>
      <w:rFonts w:ascii="Calibri" w:eastAsia="Calibri" w:hAnsi="Calibri" w:cs="Times New Roman"/>
      <w:sz w:val="20"/>
      <w:szCs w:val="20"/>
    </w:rPr>
    <w:tblPr>
      <w:tblStyleRowBandSize w:val="1"/>
      <w:tblStyleColBandSize w:val="1"/>
      <w:tblInd w:w="0" w:type="nil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/>
      </w:tcPr>
    </w:tblStylePr>
    <w:tblStylePr w:type="band1Horz">
      <w:tblPr/>
      <w:tcPr>
        <w:shd w:val="clear" w:color="auto" w:fill="F2F2F2"/>
      </w:tcPr>
    </w:tblStylePr>
  </w:style>
  <w:style w:type="paragraph" w:customStyle="1" w:styleId="Contedodoquadro">
    <w:name w:val="Conteúdo do quadro"/>
    <w:basedOn w:val="Normal"/>
    <w:rsid w:val="00401F0E"/>
    <w:pPr>
      <w:suppressAutoHyphens/>
    </w:pPr>
    <w:rPr>
      <w:rFonts w:ascii="Ecofont_Spranq_eco_Sans" w:eastAsia="MS Mincho" w:hAnsi="Ecofont_Spranq_eco_Sans"/>
    </w:rPr>
  </w:style>
  <w:style w:type="numbering" w:customStyle="1" w:styleId="Semlista3">
    <w:name w:val="Sem lista3"/>
    <w:next w:val="Semlista"/>
    <w:uiPriority w:val="99"/>
    <w:semiHidden/>
    <w:unhideWhenUsed/>
    <w:rsid w:val="00130DCA"/>
  </w:style>
  <w:style w:type="table" w:customStyle="1" w:styleId="TableNormal3">
    <w:name w:val="Table Normal3"/>
    <w:rsid w:val="00130DCA"/>
    <w:pPr>
      <w:widowControl w:val="0"/>
      <w:spacing w:after="200" w:line="276" w:lineRule="auto"/>
    </w:pPr>
    <w:rPr>
      <w:rFonts w:ascii="Calibri" w:eastAsia="Calibri" w:hAnsi="Calibri" w:cs="Calibri"/>
      <w:sz w:val="22"/>
      <w:szCs w:val="22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ecxmsonormal">
    <w:name w:val="ecxmsonormal"/>
    <w:basedOn w:val="Normal"/>
    <w:rsid w:val="00325468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pt-BR"/>
    </w:rPr>
  </w:style>
  <w:style w:type="character" w:customStyle="1" w:styleId="MenoPendente10">
    <w:name w:val="Menção Pendente10"/>
    <w:basedOn w:val="Fontepargpadro"/>
    <w:uiPriority w:val="99"/>
    <w:semiHidden/>
    <w:unhideWhenUsed/>
    <w:rsid w:val="00AA0D7C"/>
    <w:rPr>
      <w:color w:val="605E5C"/>
      <w:shd w:val="clear" w:color="auto" w:fill="E1DFDD"/>
    </w:rPr>
  </w:style>
  <w:style w:type="character" w:styleId="nfaseIntensa">
    <w:name w:val="Intense Emphasis"/>
    <w:basedOn w:val="Fontepargpadro"/>
    <w:uiPriority w:val="21"/>
    <w:qFormat/>
    <w:rsid w:val="00BB496A"/>
    <w:rPr>
      <w:i/>
      <w:iCs/>
      <w:color w:val="365F91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BB496A"/>
    <w:pPr>
      <w:pBdr>
        <w:top w:val="single" w:sz="4" w:space="10" w:color="365F91" w:themeColor="accent1" w:themeShade="BF"/>
        <w:bottom w:val="single" w:sz="4" w:space="10" w:color="365F91" w:themeColor="accent1" w:themeShade="BF"/>
      </w:pBdr>
      <w:spacing w:before="360" w:after="360" w:line="259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365F91" w:themeColor="accent1" w:themeShade="BF"/>
      <w:kern w:val="2"/>
      <w:sz w:val="22"/>
      <w:szCs w:val="22"/>
      <w:lang w:eastAsia="en-US"/>
      <w14:ligatures w14:val="standardContextual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BB496A"/>
    <w:rPr>
      <w:rFonts w:asciiTheme="minorHAnsi" w:eastAsiaTheme="minorHAnsi" w:hAnsiTheme="minorHAnsi" w:cstheme="minorBidi"/>
      <w:i/>
      <w:iCs/>
      <w:color w:val="365F91" w:themeColor="accent1" w:themeShade="BF"/>
      <w:kern w:val="2"/>
      <w:sz w:val="22"/>
      <w:szCs w:val="22"/>
      <w:lang w:eastAsia="en-US"/>
      <w14:ligatures w14:val="standardContextual"/>
    </w:rPr>
  </w:style>
  <w:style w:type="character" w:styleId="RefernciaIntensa">
    <w:name w:val="Intense Reference"/>
    <w:basedOn w:val="Fontepargpadro"/>
    <w:uiPriority w:val="32"/>
    <w:qFormat/>
    <w:rsid w:val="00BB496A"/>
    <w:rPr>
      <w:b/>
      <w:bCs/>
      <w:smallCaps/>
      <w:color w:val="365F91" w:themeColor="accent1" w:themeShade="BF"/>
      <w:spacing w:val="5"/>
    </w:rPr>
  </w:style>
  <w:style w:type="character" w:customStyle="1" w:styleId="Meno3">
    <w:name w:val="Menção3"/>
    <w:uiPriority w:val="99"/>
    <w:unhideWhenUsed/>
    <w:rsid w:val="00BB496A"/>
    <w:rPr>
      <w:color w:val="2B579A"/>
      <w:shd w:val="clear" w:color="auto" w:fill="E6E6E6"/>
    </w:rPr>
  </w:style>
  <w:style w:type="numbering" w:customStyle="1" w:styleId="Semlista11">
    <w:name w:val="Sem lista11"/>
    <w:next w:val="Semlista"/>
    <w:uiPriority w:val="99"/>
    <w:semiHidden/>
    <w:unhideWhenUsed/>
    <w:rsid w:val="00BB496A"/>
  </w:style>
  <w:style w:type="numbering" w:customStyle="1" w:styleId="Semlista4">
    <w:name w:val="Sem lista4"/>
    <w:next w:val="Semlista"/>
    <w:uiPriority w:val="99"/>
    <w:semiHidden/>
    <w:unhideWhenUsed/>
    <w:rsid w:val="00BB496A"/>
  </w:style>
  <w:style w:type="paragraph" w:customStyle="1" w:styleId="TITULOTR">
    <w:name w:val="TITULO TR"/>
    <w:basedOn w:val="PargrafodaLista"/>
    <w:link w:val="TITULOTRChar"/>
    <w:qFormat/>
    <w:rsid w:val="00BB496A"/>
    <w:pPr>
      <w:numPr>
        <w:numId w:val="18"/>
      </w:numPr>
      <w:pBdr>
        <w:top w:val="nil"/>
        <w:left w:val="nil"/>
        <w:bottom w:val="nil"/>
        <w:right w:val="nil"/>
        <w:between w:val="nil"/>
      </w:pBdr>
      <w:spacing w:line="276" w:lineRule="auto"/>
      <w:jc w:val="both"/>
    </w:pPr>
    <w:rPr>
      <w:rFonts w:ascii="Times New Roman" w:eastAsia="Times New Roman" w:hAnsi="Times New Roman" w:cs="Times New Roman"/>
      <w:b/>
      <w:color w:val="000000"/>
      <w:lang w:eastAsia="pt-BR"/>
    </w:rPr>
  </w:style>
  <w:style w:type="paragraph" w:customStyle="1" w:styleId="NIVEL2TR">
    <w:name w:val="NIVEL2 TR"/>
    <w:basedOn w:val="TITULOTR"/>
    <w:qFormat/>
    <w:rsid w:val="00BB496A"/>
    <w:pPr>
      <w:numPr>
        <w:ilvl w:val="1"/>
      </w:numPr>
      <w:tabs>
        <w:tab w:val="num" w:pos="360"/>
      </w:tabs>
      <w:ind w:left="720" w:hanging="360"/>
    </w:pPr>
    <w:rPr>
      <w:b w:val="0"/>
      <w:bCs/>
    </w:rPr>
  </w:style>
  <w:style w:type="character" w:customStyle="1" w:styleId="TITULOTRChar">
    <w:name w:val="TITULO TR Char"/>
    <w:link w:val="TITULOTR"/>
    <w:rsid w:val="00BB496A"/>
    <w:rPr>
      <w:rFonts w:ascii="Times New Roman" w:eastAsia="Times New Roman" w:hAnsi="Times New Roman" w:cs="Times New Roman"/>
      <w:b/>
      <w:color w:val="000000"/>
    </w:rPr>
  </w:style>
  <w:style w:type="table" w:customStyle="1" w:styleId="Tabelacomgrade11">
    <w:name w:val="Tabela com grade11"/>
    <w:basedOn w:val="Tabelanormal"/>
    <w:next w:val="Tabelacomgrade"/>
    <w:uiPriority w:val="39"/>
    <w:rsid w:val="00BB496A"/>
    <w:rPr>
      <w:rFonts w:asciiTheme="minorHAnsi" w:eastAsiaTheme="minorHAnsi" w:hAnsiTheme="minorHAnsi" w:cstheme="minorBidi"/>
      <w:kern w:val="2"/>
      <w:lang w:eastAsia="en-US"/>
      <w14:ligatures w14:val="standardContextua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Ttulo71">
    <w:name w:val="Título 71"/>
    <w:basedOn w:val="Normal"/>
    <w:next w:val="Normal"/>
    <w:uiPriority w:val="9"/>
    <w:semiHidden/>
    <w:unhideWhenUsed/>
    <w:qFormat/>
    <w:rsid w:val="00923E4B"/>
    <w:pPr>
      <w:keepNext/>
      <w:keepLines/>
      <w:spacing w:before="40" w:line="256" w:lineRule="auto"/>
      <w:outlineLvl w:val="6"/>
    </w:pPr>
    <w:rPr>
      <w:rFonts w:ascii="Calibri" w:eastAsia="Times New Roman" w:hAnsi="Calibri" w:cs="Times New Roman"/>
      <w:color w:val="595959"/>
      <w:kern w:val="2"/>
      <w:sz w:val="22"/>
      <w:szCs w:val="22"/>
      <w:lang w:eastAsia="en-US"/>
    </w:rPr>
  </w:style>
  <w:style w:type="paragraph" w:customStyle="1" w:styleId="Ttulo81">
    <w:name w:val="Título 81"/>
    <w:basedOn w:val="Normal"/>
    <w:next w:val="Normal"/>
    <w:uiPriority w:val="9"/>
    <w:semiHidden/>
    <w:unhideWhenUsed/>
    <w:qFormat/>
    <w:rsid w:val="00923E4B"/>
    <w:pPr>
      <w:keepNext/>
      <w:keepLines/>
      <w:spacing w:line="256" w:lineRule="auto"/>
      <w:outlineLvl w:val="7"/>
    </w:pPr>
    <w:rPr>
      <w:rFonts w:ascii="Calibri" w:eastAsia="Times New Roman" w:hAnsi="Calibri" w:cs="Times New Roman"/>
      <w:i/>
      <w:iCs/>
      <w:color w:val="272727"/>
      <w:kern w:val="2"/>
      <w:sz w:val="22"/>
      <w:szCs w:val="22"/>
      <w:lang w:eastAsia="en-US"/>
    </w:rPr>
  </w:style>
  <w:style w:type="paragraph" w:customStyle="1" w:styleId="Ttulo91">
    <w:name w:val="Título 91"/>
    <w:basedOn w:val="Normal"/>
    <w:next w:val="Normal"/>
    <w:uiPriority w:val="9"/>
    <w:semiHidden/>
    <w:unhideWhenUsed/>
    <w:qFormat/>
    <w:rsid w:val="00923E4B"/>
    <w:pPr>
      <w:keepNext/>
      <w:keepLines/>
      <w:spacing w:line="256" w:lineRule="auto"/>
      <w:outlineLvl w:val="8"/>
    </w:pPr>
    <w:rPr>
      <w:rFonts w:ascii="Calibri" w:eastAsia="Times New Roman" w:hAnsi="Calibri" w:cs="Times New Roman"/>
      <w:color w:val="272727"/>
      <w:kern w:val="2"/>
      <w:sz w:val="22"/>
      <w:szCs w:val="22"/>
      <w:lang w:eastAsia="en-US"/>
    </w:rPr>
  </w:style>
  <w:style w:type="numbering" w:customStyle="1" w:styleId="Semlista12">
    <w:name w:val="Sem lista12"/>
    <w:next w:val="Semlista"/>
    <w:uiPriority w:val="99"/>
    <w:semiHidden/>
    <w:unhideWhenUsed/>
    <w:rsid w:val="00923E4B"/>
  </w:style>
  <w:style w:type="paragraph" w:customStyle="1" w:styleId="NotaExplicativa1">
    <w:name w:val="NotaExplicativa1"/>
    <w:basedOn w:val="Normal"/>
    <w:next w:val="Normal"/>
    <w:qFormat/>
    <w:rsid w:val="00923E4B"/>
    <w:pPr>
      <w:spacing w:before="160" w:after="160" w:line="256" w:lineRule="auto"/>
      <w:jc w:val="center"/>
    </w:pPr>
    <w:rPr>
      <w:rFonts w:ascii="Calibri" w:eastAsia="Calibri" w:hAnsi="Calibri" w:cs="Calibri"/>
      <w:i/>
      <w:iCs/>
      <w:color w:val="404040"/>
      <w:sz w:val="20"/>
      <w:szCs w:val="20"/>
      <w:lang w:eastAsia="pt-BR"/>
    </w:rPr>
  </w:style>
  <w:style w:type="character" w:customStyle="1" w:styleId="CitaoChar1">
    <w:name w:val="Citação Char1"/>
    <w:aliases w:val="TCU Char1,Citação AGU Char1,NotaExplicativa Char1"/>
    <w:uiPriority w:val="29"/>
    <w:rsid w:val="00923E4B"/>
    <w:rPr>
      <w:rFonts w:cs="Times New Roman"/>
      <w:i/>
      <w:iCs/>
      <w:color w:val="404040"/>
      <w:kern w:val="2"/>
      <w:sz w:val="22"/>
      <w:szCs w:val="22"/>
      <w:lang w:eastAsia="en-US"/>
    </w:rPr>
  </w:style>
  <w:style w:type="paragraph" w:customStyle="1" w:styleId="CitaoIntensa1">
    <w:name w:val="Citação Intensa1"/>
    <w:basedOn w:val="Normal"/>
    <w:next w:val="Normal"/>
    <w:uiPriority w:val="30"/>
    <w:qFormat/>
    <w:rsid w:val="00923E4B"/>
    <w:pPr>
      <w:pBdr>
        <w:top w:val="single" w:sz="4" w:space="10" w:color="2F5496"/>
        <w:bottom w:val="single" w:sz="4" w:space="10" w:color="2F5496"/>
      </w:pBdr>
      <w:spacing w:before="360" w:after="360" w:line="256" w:lineRule="auto"/>
      <w:ind w:left="864" w:right="864"/>
      <w:jc w:val="center"/>
    </w:pPr>
    <w:rPr>
      <w:rFonts w:ascii="Calibri" w:eastAsia="Calibri" w:hAnsi="Calibri" w:cs="Times New Roman"/>
      <w:i/>
      <w:iCs/>
      <w:color w:val="2F5496"/>
      <w:kern w:val="2"/>
      <w:sz w:val="22"/>
      <w:szCs w:val="22"/>
      <w:lang w:eastAsia="en-US"/>
    </w:rPr>
  </w:style>
  <w:style w:type="character" w:customStyle="1" w:styleId="nfaseIntensa1">
    <w:name w:val="Ênfase Intensa1"/>
    <w:uiPriority w:val="21"/>
    <w:qFormat/>
    <w:rsid w:val="00923E4B"/>
    <w:rPr>
      <w:i/>
      <w:iCs/>
      <w:color w:val="2F5496"/>
    </w:rPr>
  </w:style>
  <w:style w:type="character" w:customStyle="1" w:styleId="RefernciaIntensa1">
    <w:name w:val="Referência Intensa1"/>
    <w:uiPriority w:val="32"/>
    <w:qFormat/>
    <w:rsid w:val="00923E4B"/>
    <w:rPr>
      <w:b/>
      <w:bCs/>
      <w:smallCaps/>
      <w:color w:val="2F5496"/>
      <w:spacing w:val="5"/>
    </w:rPr>
  </w:style>
  <w:style w:type="character" w:customStyle="1" w:styleId="Ttulo7Char1">
    <w:name w:val="Título 7 Char1"/>
    <w:uiPriority w:val="9"/>
    <w:semiHidden/>
    <w:rsid w:val="00923E4B"/>
    <w:rPr>
      <w:rFonts w:ascii="Calibri" w:eastAsia="Times New Roman" w:hAnsi="Calibri" w:cs="Times New Roman"/>
      <w:kern w:val="3"/>
      <w:sz w:val="24"/>
      <w:szCs w:val="24"/>
    </w:rPr>
  </w:style>
  <w:style w:type="character" w:customStyle="1" w:styleId="Ttulo8Char1">
    <w:name w:val="Título 8 Char1"/>
    <w:uiPriority w:val="9"/>
    <w:semiHidden/>
    <w:rsid w:val="00923E4B"/>
    <w:rPr>
      <w:rFonts w:ascii="Calibri" w:eastAsia="Times New Roman" w:hAnsi="Calibri" w:cs="Times New Roman"/>
      <w:i/>
      <w:iCs/>
      <w:kern w:val="3"/>
      <w:sz w:val="24"/>
      <w:szCs w:val="24"/>
    </w:rPr>
  </w:style>
  <w:style w:type="character" w:customStyle="1" w:styleId="Ttulo9Char1">
    <w:name w:val="Título 9 Char1"/>
    <w:uiPriority w:val="9"/>
    <w:semiHidden/>
    <w:rsid w:val="00923E4B"/>
    <w:rPr>
      <w:rFonts w:ascii="Calibri Light" w:eastAsia="Times New Roman" w:hAnsi="Calibri Light" w:cs="Times New Roman"/>
      <w:kern w:val="3"/>
      <w:sz w:val="22"/>
      <w:szCs w:val="22"/>
    </w:rPr>
  </w:style>
  <w:style w:type="character" w:customStyle="1" w:styleId="CitaoChar2">
    <w:name w:val="Citação Char2"/>
    <w:uiPriority w:val="29"/>
    <w:rsid w:val="00923E4B"/>
    <w:rPr>
      <w:rFonts w:eastAsia="SimSun" w:cs="Tahoma"/>
      <w:i/>
      <w:iCs/>
      <w:color w:val="404040"/>
      <w:kern w:val="3"/>
      <w:sz w:val="22"/>
      <w:szCs w:val="22"/>
    </w:rPr>
  </w:style>
  <w:style w:type="character" w:customStyle="1" w:styleId="CitaoIntensaChar1">
    <w:name w:val="Citação Intensa Char1"/>
    <w:uiPriority w:val="30"/>
    <w:rsid w:val="00923E4B"/>
    <w:rPr>
      <w:rFonts w:eastAsia="SimSun" w:cs="Tahoma"/>
      <w:i/>
      <w:iCs/>
      <w:color w:val="4472C4"/>
      <w:kern w:val="3"/>
      <w:sz w:val="22"/>
      <w:szCs w:val="22"/>
    </w:rPr>
  </w:style>
  <w:style w:type="numbering" w:customStyle="1" w:styleId="Semlista21">
    <w:name w:val="Sem lista21"/>
    <w:next w:val="Semlista"/>
    <w:uiPriority w:val="99"/>
    <w:semiHidden/>
    <w:unhideWhenUsed/>
    <w:rsid w:val="00923E4B"/>
  </w:style>
  <w:style w:type="numbering" w:customStyle="1" w:styleId="Semlista111">
    <w:name w:val="Sem lista111"/>
    <w:next w:val="Semlista"/>
    <w:uiPriority w:val="99"/>
    <w:semiHidden/>
    <w:unhideWhenUsed/>
    <w:rsid w:val="00923E4B"/>
  </w:style>
  <w:style w:type="numbering" w:customStyle="1" w:styleId="Estilo111">
    <w:name w:val="Estilo111"/>
    <w:uiPriority w:val="99"/>
    <w:rsid w:val="00923E4B"/>
  </w:style>
  <w:style w:type="numbering" w:customStyle="1" w:styleId="Estilo211">
    <w:name w:val="Estilo211"/>
    <w:uiPriority w:val="99"/>
    <w:rsid w:val="00923E4B"/>
  </w:style>
  <w:style w:type="numbering" w:customStyle="1" w:styleId="Estilo311">
    <w:name w:val="Estilo311"/>
    <w:uiPriority w:val="99"/>
    <w:rsid w:val="00923E4B"/>
  </w:style>
  <w:style w:type="numbering" w:customStyle="1" w:styleId="Estilo411">
    <w:name w:val="Estilo411"/>
    <w:uiPriority w:val="99"/>
    <w:rsid w:val="00923E4B"/>
  </w:style>
  <w:style w:type="numbering" w:customStyle="1" w:styleId="Estilo511">
    <w:name w:val="Estilo511"/>
    <w:uiPriority w:val="99"/>
    <w:rsid w:val="00923E4B"/>
  </w:style>
  <w:style w:type="numbering" w:customStyle="1" w:styleId="Estilo611">
    <w:name w:val="Estilo611"/>
    <w:uiPriority w:val="99"/>
    <w:rsid w:val="00923E4B"/>
  </w:style>
  <w:style w:type="numbering" w:customStyle="1" w:styleId="Semlista1111">
    <w:name w:val="Sem lista1111"/>
    <w:next w:val="Semlista"/>
    <w:uiPriority w:val="99"/>
    <w:semiHidden/>
    <w:unhideWhenUsed/>
    <w:rsid w:val="00923E4B"/>
  </w:style>
  <w:style w:type="numbering" w:customStyle="1" w:styleId="Semlista211">
    <w:name w:val="Sem lista211"/>
    <w:next w:val="Semlista"/>
    <w:uiPriority w:val="99"/>
    <w:semiHidden/>
    <w:unhideWhenUsed/>
    <w:rsid w:val="00923E4B"/>
  </w:style>
  <w:style w:type="numbering" w:customStyle="1" w:styleId="Semlista31">
    <w:name w:val="Sem lista31"/>
    <w:next w:val="Semlista"/>
    <w:uiPriority w:val="99"/>
    <w:semiHidden/>
    <w:unhideWhenUsed/>
    <w:rsid w:val="00923E4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91638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108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7842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0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1033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801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1228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622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5252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362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8417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1156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811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6858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2291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7073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6413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6313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91830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1274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661967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961920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253886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356179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32615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7948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1537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756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197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2400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00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0805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2165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5576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5891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935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openxmlformats.org/officeDocument/2006/relationships/styles" Target="style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mailto:cplmjs2021@gmail.com" TargetMode="External"/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dXaB0yQHEeRVAoJqWi3XNYvJ7zQ==">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</go:docsCustomData>
</go:gDocsCustomXmlDataStorage>
</file>

<file path=customXml/itemProps1.xml><?xml version="1.0" encoding="utf-8"?>
<ds:datastoreItem xmlns:ds="http://schemas.openxmlformats.org/officeDocument/2006/customXml" ds:itemID="{C31AE567-25B7-4365-871E-DA035DD6E22F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7</Pages>
  <Words>2062</Words>
  <Characters>11139</Characters>
  <Application>Microsoft Office Word</Application>
  <DocSecurity>0</DocSecurity>
  <Lines>92</Lines>
  <Paragraphs>26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13175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Licitação Jardim do Seridó</dc:creator>
  <cp:lastModifiedBy>DOUGLAS MEDEIROS DE ARAÚJO</cp:lastModifiedBy>
  <cp:revision>2</cp:revision>
  <cp:lastPrinted>2026-05-08T11:25:00Z</cp:lastPrinted>
  <dcterms:created xsi:type="dcterms:W3CDTF">2026-05-08T11:48:00Z</dcterms:created>
  <dcterms:modified xsi:type="dcterms:W3CDTF">2026-05-08T11:48:00Z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0x01010046D1D902F9AFB0458A156704A0C1878F</vt:lpwstr>
  </property>
  <property fmtid="{D5CDD505-2E9C-101B-9397-08002B2CF9AE}" pid="3" name="MediaServiceImageTags">
    <vt:lpwstr/>
  </property>
  <property fmtid="{D5CDD505-2E9C-101B-9397-08002B2CF9AE}" pid="4" name="TaxCatchAll">
    <vt:lpwstr/>
  </property>
  <property fmtid="{D5CDD505-2E9C-101B-9397-08002B2CF9AE}" pid="5" name="lcf76f155ced4ddcb4097134ff3c332f">
    <vt:lpwstr/>
  </property>
</Properties>
</file>