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CADDB8" w14:textId="3C25168F" w:rsidR="00B94023" w:rsidRPr="001F3F36" w:rsidRDefault="00B94023" w:rsidP="00B94023">
      <w:pPr>
        <w:spacing w:line="276" w:lineRule="auto"/>
        <w:jc w:val="center"/>
        <w:rPr>
          <w:rFonts w:asciiTheme="minorHAnsi" w:hAnsiTheme="minorHAnsi" w:cstheme="minorHAnsi"/>
          <w:b/>
          <w:bCs/>
          <w:u w:val="single"/>
        </w:rPr>
      </w:pPr>
    </w:p>
    <w:p w14:paraId="3496C5D8" w14:textId="77777777" w:rsidR="001F3F36" w:rsidRPr="001F3F36" w:rsidRDefault="001F3F36" w:rsidP="001F3F36">
      <w:pPr>
        <w:spacing w:before="100" w:beforeAutospacing="1" w:after="100" w:afterAutospacing="1"/>
        <w:jc w:val="center"/>
        <w:outlineLvl w:val="0"/>
        <w:rPr>
          <w:rFonts w:asciiTheme="minorHAnsi" w:hAnsiTheme="minorHAnsi" w:cstheme="minorHAnsi"/>
          <w:b/>
          <w:bCs/>
          <w:kern w:val="36"/>
          <w:sz w:val="28"/>
          <w:szCs w:val="28"/>
        </w:rPr>
      </w:pPr>
      <w:r w:rsidRPr="001F3F36">
        <w:rPr>
          <w:rFonts w:asciiTheme="minorHAnsi" w:hAnsiTheme="minorHAnsi" w:cstheme="minorHAnsi"/>
          <w:b/>
          <w:bCs/>
          <w:kern w:val="36"/>
          <w:sz w:val="28"/>
          <w:szCs w:val="28"/>
        </w:rPr>
        <w:t>DECISÃO DE RECURSO ADMINISTRATIVO</w:t>
      </w:r>
    </w:p>
    <w:p w14:paraId="1730D048" w14:textId="77777777" w:rsidR="001F3F36" w:rsidRPr="001F3F36" w:rsidRDefault="001F3F36" w:rsidP="001F3F36">
      <w:pPr>
        <w:spacing w:before="100" w:beforeAutospacing="1" w:after="100" w:afterAutospacing="1" w:line="276" w:lineRule="auto"/>
        <w:rPr>
          <w:rFonts w:asciiTheme="minorHAnsi" w:hAnsiTheme="minorHAnsi" w:cstheme="minorHAnsi"/>
          <w:sz w:val="28"/>
          <w:szCs w:val="28"/>
        </w:rPr>
      </w:pPr>
      <w:r w:rsidRPr="0038581F">
        <w:rPr>
          <w:rFonts w:asciiTheme="minorHAnsi" w:hAnsiTheme="minorHAnsi" w:cstheme="minorHAnsi"/>
        </w:rPr>
        <w:t>PROCESSO ADMINISTRATIVO Nº: 304.011/2026</w:t>
      </w:r>
      <w:r w:rsidRPr="0038581F">
        <w:rPr>
          <w:rFonts w:asciiTheme="minorHAnsi" w:hAnsiTheme="minorHAnsi" w:cstheme="minorHAnsi"/>
        </w:rPr>
        <w:br/>
        <w:t>PREGÃO ELETRÔNICO Nº: 012/2026</w:t>
      </w:r>
      <w:r w:rsidRPr="0038581F">
        <w:rPr>
          <w:rFonts w:asciiTheme="minorHAnsi" w:hAnsiTheme="minorHAnsi" w:cstheme="minorHAnsi"/>
        </w:rPr>
        <w:br/>
        <w:t>OBJETO: Aquisição de água mineral, água potável dessalinizada, gelo mineral e vasilhame</w:t>
      </w:r>
      <w:r w:rsidRPr="001F3F36">
        <w:rPr>
          <w:rFonts w:asciiTheme="minorHAnsi" w:hAnsiTheme="minorHAnsi" w:cstheme="minorHAnsi"/>
          <w:sz w:val="28"/>
          <w:szCs w:val="28"/>
        </w:rPr>
        <w:t>.</w:t>
      </w:r>
    </w:p>
    <w:p w14:paraId="46B30CD8" w14:textId="77777777" w:rsidR="001F3F36" w:rsidRPr="001F3F36" w:rsidRDefault="001F3F36" w:rsidP="001F3F36">
      <w:pPr>
        <w:pStyle w:val="Ttulo2"/>
        <w:jc w:val="both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r w:rsidRPr="001F3F36">
        <w:rPr>
          <w:rFonts w:asciiTheme="minorHAnsi" w:hAnsiTheme="minorHAnsi" w:cstheme="minorHAnsi"/>
          <w:b/>
          <w:bCs/>
          <w:color w:val="auto"/>
          <w:sz w:val="24"/>
          <w:szCs w:val="24"/>
        </w:rPr>
        <w:t>I – ADMISSIBILIDADE</w:t>
      </w:r>
    </w:p>
    <w:p w14:paraId="5E00A2E1" w14:textId="77777777" w:rsidR="001F3F36" w:rsidRPr="001F3F36" w:rsidRDefault="001F3F36" w:rsidP="001F3F36">
      <w:pPr>
        <w:rPr>
          <w:rFonts w:asciiTheme="minorHAnsi" w:hAnsiTheme="minorHAnsi" w:cstheme="minorHAnsi"/>
        </w:rPr>
      </w:pPr>
    </w:p>
    <w:p w14:paraId="5975832E" w14:textId="77777777" w:rsidR="001F3F36" w:rsidRPr="001F3F36" w:rsidRDefault="001F3F36" w:rsidP="0038581F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Theme="minorHAnsi" w:hAnsiTheme="minorHAnsi" w:cstheme="minorHAnsi"/>
        </w:rPr>
      </w:pPr>
      <w:r w:rsidRPr="001F3F36">
        <w:rPr>
          <w:rFonts w:asciiTheme="minorHAnsi" w:hAnsiTheme="minorHAnsi" w:cstheme="minorHAnsi"/>
        </w:rPr>
        <w:t xml:space="preserve">Trata-se de recurso administrativo interposto pela empresa </w:t>
      </w:r>
      <w:r w:rsidRPr="001F3F36">
        <w:rPr>
          <w:rFonts w:asciiTheme="minorHAnsi" w:hAnsiTheme="minorHAnsi" w:cstheme="minorHAnsi"/>
          <w:b/>
          <w:bCs/>
        </w:rPr>
        <w:t>M DE L M BEZERRA COMÉRCIO</w:t>
      </w:r>
      <w:r w:rsidRPr="001F3F36">
        <w:rPr>
          <w:rFonts w:asciiTheme="minorHAnsi" w:hAnsiTheme="minorHAnsi" w:cstheme="minorHAnsi"/>
        </w:rPr>
        <w:t xml:space="preserve">, em face da decisão que habilitou a empresa </w:t>
      </w:r>
      <w:r w:rsidRPr="001F3F36">
        <w:rPr>
          <w:rFonts w:asciiTheme="minorHAnsi" w:hAnsiTheme="minorHAnsi" w:cstheme="minorHAnsi"/>
          <w:b/>
          <w:bCs/>
        </w:rPr>
        <w:t>CESAR MAX DE AZEVEDO</w:t>
      </w:r>
      <w:r w:rsidRPr="001F3F36">
        <w:rPr>
          <w:rFonts w:asciiTheme="minorHAnsi" w:hAnsiTheme="minorHAnsi" w:cstheme="minorHAnsi"/>
        </w:rPr>
        <w:t>.</w:t>
      </w:r>
    </w:p>
    <w:p w14:paraId="0C3655B4" w14:textId="77777777" w:rsidR="001F3F36" w:rsidRPr="001F3F36" w:rsidRDefault="001F3F36" w:rsidP="0038581F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Theme="minorHAnsi" w:hAnsiTheme="minorHAnsi" w:cstheme="minorHAnsi"/>
        </w:rPr>
      </w:pPr>
      <w:r w:rsidRPr="001F3F36">
        <w:rPr>
          <w:rFonts w:asciiTheme="minorHAnsi" w:hAnsiTheme="minorHAnsi" w:cstheme="minorHAnsi"/>
        </w:rPr>
        <w:t xml:space="preserve">Verifica-se que o recurso foi interposto tempestivamente, por parte legítima e devidamente motivado, nos termos do art. 165 da Lei nº 14.133/2021 e das disposições </w:t>
      </w:r>
      <w:proofErr w:type="spellStart"/>
      <w:r w:rsidRPr="001F3F36">
        <w:rPr>
          <w:rFonts w:asciiTheme="minorHAnsi" w:hAnsiTheme="minorHAnsi" w:cstheme="minorHAnsi"/>
        </w:rPr>
        <w:t>editalícias</w:t>
      </w:r>
      <w:proofErr w:type="spellEnd"/>
      <w:r w:rsidRPr="001F3F36">
        <w:rPr>
          <w:rFonts w:asciiTheme="minorHAnsi" w:hAnsiTheme="minorHAnsi" w:cstheme="minorHAnsi"/>
        </w:rPr>
        <w:t>.</w:t>
      </w:r>
    </w:p>
    <w:p w14:paraId="1B8293A3" w14:textId="77777777" w:rsidR="001F3F36" w:rsidRPr="001F3F36" w:rsidRDefault="001F3F36" w:rsidP="001F3F36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Theme="minorHAnsi" w:hAnsiTheme="minorHAnsi" w:cstheme="minorHAnsi"/>
        </w:rPr>
      </w:pPr>
      <w:r w:rsidRPr="001F3F36">
        <w:rPr>
          <w:rFonts w:asciiTheme="minorHAnsi" w:hAnsiTheme="minorHAnsi" w:cstheme="minorHAnsi"/>
        </w:rPr>
        <w:t xml:space="preserve">Dessa forma, </w:t>
      </w:r>
      <w:r w:rsidRPr="001F3F36">
        <w:rPr>
          <w:rFonts w:asciiTheme="minorHAnsi" w:hAnsiTheme="minorHAnsi" w:cstheme="minorHAnsi"/>
          <w:b/>
          <w:bCs/>
        </w:rPr>
        <w:t>CONHEÇO</w:t>
      </w:r>
      <w:r w:rsidRPr="001F3F36">
        <w:rPr>
          <w:rFonts w:asciiTheme="minorHAnsi" w:hAnsiTheme="minorHAnsi" w:cstheme="minorHAnsi"/>
        </w:rPr>
        <w:t xml:space="preserve"> do recurso.</w:t>
      </w:r>
    </w:p>
    <w:p w14:paraId="7B66A55C" w14:textId="77777777" w:rsidR="001F3F36" w:rsidRPr="001F3F36" w:rsidRDefault="001F3F36" w:rsidP="001F3F36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Theme="minorHAnsi" w:hAnsiTheme="minorHAnsi" w:cstheme="minorHAnsi"/>
        </w:rPr>
      </w:pPr>
    </w:p>
    <w:p w14:paraId="2BE2AFC3" w14:textId="77777777" w:rsidR="001F3F36" w:rsidRPr="001F3F36" w:rsidRDefault="001F3F36" w:rsidP="001F3F36">
      <w:pPr>
        <w:pStyle w:val="Ttulo2"/>
        <w:spacing w:after="240"/>
        <w:jc w:val="both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r w:rsidRPr="001F3F36">
        <w:rPr>
          <w:rFonts w:asciiTheme="minorHAnsi" w:hAnsiTheme="minorHAnsi" w:cstheme="minorHAnsi"/>
          <w:b/>
          <w:bCs/>
          <w:color w:val="auto"/>
          <w:sz w:val="24"/>
          <w:szCs w:val="24"/>
        </w:rPr>
        <w:t>II – MÉRITO</w:t>
      </w:r>
    </w:p>
    <w:p w14:paraId="327D90B3" w14:textId="77777777" w:rsidR="001F3F36" w:rsidRPr="001F3F36" w:rsidRDefault="001F3F36" w:rsidP="001F3F36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Theme="minorHAnsi" w:hAnsiTheme="minorHAnsi" w:cstheme="minorHAnsi"/>
        </w:rPr>
      </w:pPr>
      <w:r w:rsidRPr="001F3F36">
        <w:rPr>
          <w:rFonts w:asciiTheme="minorHAnsi" w:hAnsiTheme="minorHAnsi" w:cstheme="minorHAnsi"/>
        </w:rPr>
        <w:t>O recurso questiona a habilitação da empresa vencedora sob três fundamentos: (i) ausência de certidão federal no momento oportuno; (</w:t>
      </w:r>
      <w:proofErr w:type="spellStart"/>
      <w:r w:rsidRPr="001F3F36">
        <w:rPr>
          <w:rFonts w:asciiTheme="minorHAnsi" w:hAnsiTheme="minorHAnsi" w:cstheme="minorHAnsi"/>
        </w:rPr>
        <w:t>ii</w:t>
      </w:r>
      <w:proofErr w:type="spellEnd"/>
      <w:r w:rsidRPr="001F3F36">
        <w:rPr>
          <w:rFonts w:asciiTheme="minorHAnsi" w:hAnsiTheme="minorHAnsi" w:cstheme="minorHAnsi"/>
        </w:rPr>
        <w:t>) apresentação de alvará sanitário vencido; e (</w:t>
      </w:r>
      <w:proofErr w:type="spellStart"/>
      <w:r w:rsidRPr="001F3F36">
        <w:rPr>
          <w:rFonts w:asciiTheme="minorHAnsi" w:hAnsiTheme="minorHAnsi" w:cstheme="minorHAnsi"/>
        </w:rPr>
        <w:t>iii</w:t>
      </w:r>
      <w:proofErr w:type="spellEnd"/>
      <w:r w:rsidRPr="001F3F36">
        <w:rPr>
          <w:rFonts w:asciiTheme="minorHAnsi" w:hAnsiTheme="minorHAnsi" w:cstheme="minorHAnsi"/>
        </w:rPr>
        <w:t>) ausência de Autorização de Funcionamento de Empresa – AFE/ANVISA.</w:t>
      </w:r>
    </w:p>
    <w:p w14:paraId="1624FA19" w14:textId="77777777" w:rsidR="001F3F36" w:rsidRPr="001F3F36" w:rsidRDefault="001F3F36" w:rsidP="001F3F36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Theme="minorHAnsi" w:hAnsiTheme="minorHAnsi" w:cstheme="minorHAnsi"/>
        </w:rPr>
      </w:pPr>
      <w:r w:rsidRPr="001F3F36">
        <w:rPr>
          <w:rFonts w:asciiTheme="minorHAnsi" w:hAnsiTheme="minorHAnsi" w:cstheme="minorHAnsi"/>
        </w:rPr>
        <w:t>Passa-se à análise.</w:t>
      </w:r>
    </w:p>
    <w:p w14:paraId="239B471B" w14:textId="77777777" w:rsidR="001F3F36" w:rsidRPr="001F3F36" w:rsidRDefault="001F3F36" w:rsidP="001F3F36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Theme="minorHAnsi" w:hAnsiTheme="minorHAnsi" w:cstheme="minorHAnsi"/>
        </w:rPr>
      </w:pPr>
    </w:p>
    <w:p w14:paraId="1703AF3A" w14:textId="77777777" w:rsidR="001F3F36" w:rsidRPr="001F3F36" w:rsidRDefault="001F3F36" w:rsidP="001F3F36">
      <w:pPr>
        <w:pStyle w:val="Ttulo3"/>
        <w:rPr>
          <w:rFonts w:asciiTheme="minorHAnsi" w:hAnsiTheme="minorHAnsi" w:cstheme="minorHAnsi"/>
          <w:b/>
          <w:bCs/>
          <w:color w:val="auto"/>
        </w:rPr>
      </w:pPr>
      <w:r w:rsidRPr="001F3F36">
        <w:rPr>
          <w:rFonts w:asciiTheme="minorHAnsi" w:hAnsiTheme="minorHAnsi" w:cstheme="minorHAnsi"/>
          <w:b/>
          <w:bCs/>
          <w:color w:val="auto"/>
        </w:rPr>
        <w:t>II.1 – Da Certidão Federal</w:t>
      </w:r>
    </w:p>
    <w:p w14:paraId="03660470" w14:textId="77777777" w:rsidR="001F3F36" w:rsidRPr="001F3F36" w:rsidRDefault="001F3F36" w:rsidP="001F3F36">
      <w:pPr>
        <w:pStyle w:val="NormalWeb"/>
        <w:spacing w:line="360" w:lineRule="auto"/>
        <w:ind w:firstLine="708"/>
        <w:jc w:val="both"/>
        <w:rPr>
          <w:rFonts w:asciiTheme="minorHAnsi" w:hAnsiTheme="minorHAnsi" w:cstheme="minorHAnsi"/>
        </w:rPr>
      </w:pPr>
      <w:r w:rsidRPr="001F3F36">
        <w:rPr>
          <w:rFonts w:asciiTheme="minorHAnsi" w:hAnsiTheme="minorHAnsi" w:cstheme="minorHAnsi"/>
        </w:rPr>
        <w:t>O edital dispõe expressamente:</w:t>
      </w:r>
    </w:p>
    <w:p w14:paraId="7BC4F149" w14:textId="77777777" w:rsidR="001F3F36" w:rsidRPr="001F3F36" w:rsidRDefault="001F3F36" w:rsidP="001F3F36">
      <w:pPr>
        <w:pStyle w:val="NormalWeb"/>
        <w:numPr>
          <w:ilvl w:val="0"/>
          <w:numId w:val="3"/>
        </w:numPr>
        <w:spacing w:line="360" w:lineRule="auto"/>
        <w:ind w:left="851" w:hanging="284"/>
        <w:jc w:val="both"/>
        <w:rPr>
          <w:rFonts w:asciiTheme="minorHAnsi" w:hAnsiTheme="minorHAnsi" w:cstheme="minorHAnsi"/>
        </w:rPr>
      </w:pPr>
      <w:r w:rsidRPr="001F3F36">
        <w:rPr>
          <w:rFonts w:asciiTheme="minorHAnsi" w:hAnsiTheme="minorHAnsi" w:cstheme="minorHAnsi"/>
        </w:rPr>
        <w:t xml:space="preserve">Item 12.7: “A verificação pelo pregoeiro, em sítios eletrônicos oficiais de órgãos e entidades emissores de certidões constitui meio legal de prova, para fins de habilitação.” </w:t>
      </w:r>
    </w:p>
    <w:p w14:paraId="4D696AFD" w14:textId="77777777" w:rsidR="001F3F36" w:rsidRPr="001F3F36" w:rsidRDefault="001F3F36" w:rsidP="001F3F36">
      <w:pPr>
        <w:pStyle w:val="NormalWeb"/>
        <w:numPr>
          <w:ilvl w:val="0"/>
          <w:numId w:val="3"/>
        </w:numPr>
        <w:spacing w:line="360" w:lineRule="auto"/>
        <w:ind w:left="851" w:hanging="284"/>
        <w:jc w:val="both"/>
        <w:rPr>
          <w:rFonts w:asciiTheme="minorHAnsi" w:hAnsiTheme="minorHAnsi" w:cstheme="minorHAnsi"/>
        </w:rPr>
      </w:pPr>
      <w:r w:rsidRPr="001F3F36">
        <w:rPr>
          <w:rFonts w:asciiTheme="minorHAnsi" w:hAnsiTheme="minorHAnsi" w:cstheme="minorHAnsi"/>
        </w:rPr>
        <w:lastRenderedPageBreak/>
        <w:t xml:space="preserve">Item 12.7.1: “Em caso de apresentação incompleta dos documentos de habilitação, o pregoeiro poderá abrir diligência, no prazo máximo de 02 (duas) horas, para que a empresa sane a pendência detectada.” </w:t>
      </w:r>
    </w:p>
    <w:p w14:paraId="603A5449" w14:textId="77777777" w:rsidR="001F3F36" w:rsidRPr="001F3F36" w:rsidRDefault="001F3F36" w:rsidP="001F3F36">
      <w:pPr>
        <w:pStyle w:val="NormalWeb"/>
        <w:numPr>
          <w:ilvl w:val="0"/>
          <w:numId w:val="3"/>
        </w:numPr>
        <w:spacing w:line="360" w:lineRule="auto"/>
        <w:ind w:left="851" w:hanging="284"/>
        <w:jc w:val="both"/>
        <w:rPr>
          <w:rFonts w:asciiTheme="minorHAnsi" w:hAnsiTheme="minorHAnsi" w:cstheme="minorHAnsi"/>
        </w:rPr>
      </w:pPr>
      <w:r w:rsidRPr="001F3F36">
        <w:rPr>
          <w:rFonts w:asciiTheme="minorHAnsi" w:hAnsiTheme="minorHAnsi" w:cstheme="minorHAnsi"/>
        </w:rPr>
        <w:t xml:space="preserve">Item 12.9: “Na análise dos documentos de habilitação, o Pregoeiro poderá sanar erros ou falhas, que não alterem a substância dos documentos e sua validade jurídica, mediante decisão fundamentada, registrada em ata e acessível a todos, atribuindo-lhes eficácia para fins de habilitação e classificação.” </w:t>
      </w:r>
    </w:p>
    <w:p w14:paraId="38C04F55" w14:textId="77777777" w:rsidR="001F3F36" w:rsidRPr="001F3F36" w:rsidRDefault="001F3F36" w:rsidP="001F3F36">
      <w:pPr>
        <w:pStyle w:val="NormalWeb"/>
        <w:spacing w:before="0" w:beforeAutospacing="0" w:line="360" w:lineRule="auto"/>
        <w:ind w:firstLine="708"/>
        <w:jc w:val="both"/>
        <w:rPr>
          <w:rFonts w:asciiTheme="minorHAnsi" w:hAnsiTheme="minorHAnsi" w:cstheme="minorHAnsi"/>
          <w:b/>
          <w:bCs/>
        </w:rPr>
      </w:pPr>
      <w:r w:rsidRPr="001F3F36">
        <w:rPr>
          <w:rFonts w:asciiTheme="minorHAnsi" w:hAnsiTheme="minorHAnsi" w:cstheme="minorHAnsi"/>
          <w:b/>
          <w:bCs/>
        </w:rPr>
        <w:t>Cronologia da diligência e comprovação da regularidade fiscal:</w:t>
      </w:r>
    </w:p>
    <w:p w14:paraId="44B04F6A" w14:textId="77777777" w:rsidR="001F3F36" w:rsidRPr="001F3F36" w:rsidRDefault="001F3F36" w:rsidP="001F3F36">
      <w:pPr>
        <w:pStyle w:val="NormalWeb"/>
        <w:spacing w:before="0" w:beforeAutospacing="0" w:line="360" w:lineRule="auto"/>
        <w:ind w:firstLine="708"/>
        <w:jc w:val="both"/>
        <w:rPr>
          <w:rFonts w:asciiTheme="minorHAnsi" w:hAnsiTheme="minorHAnsi" w:cstheme="minorHAnsi"/>
        </w:rPr>
      </w:pPr>
      <w:r w:rsidRPr="001F3F36">
        <w:rPr>
          <w:rFonts w:asciiTheme="minorHAnsi" w:hAnsiTheme="minorHAnsi" w:cstheme="minorHAnsi"/>
        </w:rPr>
        <w:t>Conforme consta na ata do certame, a sequência dos atos foi a seguinte:</w:t>
      </w:r>
    </w:p>
    <w:p w14:paraId="3AE35FB0" w14:textId="77777777" w:rsidR="001F3F36" w:rsidRPr="001F3F36" w:rsidRDefault="001F3F36" w:rsidP="001F3F36">
      <w:pPr>
        <w:pStyle w:val="NormalWeb"/>
        <w:numPr>
          <w:ilvl w:val="0"/>
          <w:numId w:val="3"/>
        </w:numPr>
        <w:spacing w:line="360" w:lineRule="auto"/>
        <w:ind w:left="851" w:hanging="284"/>
        <w:jc w:val="both"/>
        <w:rPr>
          <w:rFonts w:asciiTheme="minorHAnsi" w:hAnsiTheme="minorHAnsi" w:cstheme="minorHAnsi"/>
        </w:rPr>
      </w:pPr>
      <w:r w:rsidRPr="001F3F36">
        <w:rPr>
          <w:rFonts w:asciiTheme="minorHAnsi" w:hAnsiTheme="minorHAnsi" w:cstheme="minorHAnsi"/>
        </w:rPr>
        <w:t xml:space="preserve">Às </w:t>
      </w:r>
      <w:r w:rsidRPr="001F3F36">
        <w:rPr>
          <w:rFonts w:asciiTheme="minorHAnsi" w:hAnsiTheme="minorHAnsi" w:cstheme="minorHAnsi"/>
          <w:b/>
          <w:bCs/>
        </w:rPr>
        <w:t>08:49:38</w:t>
      </w:r>
      <w:r w:rsidRPr="001F3F36">
        <w:rPr>
          <w:rFonts w:asciiTheme="minorHAnsi" w:hAnsiTheme="minorHAnsi" w:cstheme="minorHAnsi"/>
        </w:rPr>
        <w:t xml:space="preserve">, o Pregoeiro solicitou o envio dos documentos de habilitação; </w:t>
      </w:r>
    </w:p>
    <w:p w14:paraId="3FDAB609" w14:textId="77777777" w:rsidR="001F3F36" w:rsidRPr="001F3F36" w:rsidRDefault="001F3F36" w:rsidP="001F3F36">
      <w:pPr>
        <w:pStyle w:val="NormalWeb"/>
        <w:numPr>
          <w:ilvl w:val="0"/>
          <w:numId w:val="3"/>
        </w:numPr>
        <w:spacing w:line="360" w:lineRule="auto"/>
        <w:ind w:left="851" w:hanging="284"/>
        <w:jc w:val="both"/>
        <w:rPr>
          <w:rFonts w:asciiTheme="minorHAnsi" w:hAnsiTheme="minorHAnsi" w:cstheme="minorHAnsi"/>
        </w:rPr>
      </w:pPr>
      <w:r w:rsidRPr="001F3F36">
        <w:rPr>
          <w:rFonts w:asciiTheme="minorHAnsi" w:hAnsiTheme="minorHAnsi" w:cstheme="minorHAnsi"/>
        </w:rPr>
        <w:t xml:space="preserve">Às </w:t>
      </w:r>
      <w:r w:rsidRPr="001F3F36">
        <w:rPr>
          <w:rFonts w:asciiTheme="minorHAnsi" w:hAnsiTheme="minorHAnsi" w:cstheme="minorHAnsi"/>
          <w:b/>
          <w:bCs/>
        </w:rPr>
        <w:t>09:00:00 e 09:19:48</w:t>
      </w:r>
      <w:r w:rsidRPr="001F3F36">
        <w:rPr>
          <w:rFonts w:asciiTheme="minorHAnsi" w:hAnsiTheme="minorHAnsi" w:cstheme="minorHAnsi"/>
        </w:rPr>
        <w:t xml:space="preserve">, a empresa encaminhou documentação em resposta à diligência; </w:t>
      </w:r>
    </w:p>
    <w:p w14:paraId="44863B9B" w14:textId="77777777" w:rsidR="001F3F36" w:rsidRPr="001F3F36" w:rsidRDefault="001F3F36" w:rsidP="001F3F36">
      <w:pPr>
        <w:pStyle w:val="NormalWeb"/>
        <w:numPr>
          <w:ilvl w:val="0"/>
          <w:numId w:val="3"/>
        </w:numPr>
        <w:spacing w:line="360" w:lineRule="auto"/>
        <w:ind w:left="851" w:hanging="284"/>
        <w:jc w:val="both"/>
        <w:rPr>
          <w:rFonts w:asciiTheme="minorHAnsi" w:hAnsiTheme="minorHAnsi" w:cstheme="minorHAnsi"/>
        </w:rPr>
      </w:pPr>
      <w:r w:rsidRPr="001F3F36">
        <w:rPr>
          <w:rFonts w:asciiTheme="minorHAnsi" w:hAnsiTheme="minorHAnsi" w:cstheme="minorHAnsi"/>
        </w:rPr>
        <w:t xml:space="preserve">Às </w:t>
      </w:r>
      <w:r w:rsidRPr="001F3F36">
        <w:rPr>
          <w:rFonts w:asciiTheme="minorHAnsi" w:hAnsiTheme="minorHAnsi" w:cstheme="minorHAnsi"/>
          <w:b/>
          <w:bCs/>
        </w:rPr>
        <w:t>09:56:31</w:t>
      </w:r>
      <w:r w:rsidRPr="001F3F36">
        <w:rPr>
          <w:rFonts w:asciiTheme="minorHAnsi" w:hAnsiTheme="minorHAnsi" w:cstheme="minorHAnsi"/>
        </w:rPr>
        <w:t xml:space="preserve">, foi constatada a ausência da certidão federal, tendo o Pregoeiro procedido à verificação da regularidade junto aos órgãos competentes; </w:t>
      </w:r>
    </w:p>
    <w:p w14:paraId="6CA975F5" w14:textId="77777777" w:rsidR="001F3F36" w:rsidRPr="001F3F36" w:rsidRDefault="001F3F36" w:rsidP="001F3F36">
      <w:pPr>
        <w:pStyle w:val="NormalWeb"/>
        <w:numPr>
          <w:ilvl w:val="0"/>
          <w:numId w:val="3"/>
        </w:numPr>
        <w:spacing w:line="360" w:lineRule="auto"/>
        <w:ind w:left="851" w:hanging="284"/>
        <w:jc w:val="both"/>
        <w:rPr>
          <w:rFonts w:asciiTheme="minorHAnsi" w:hAnsiTheme="minorHAnsi" w:cstheme="minorHAnsi"/>
        </w:rPr>
      </w:pPr>
      <w:r w:rsidRPr="001F3F36">
        <w:rPr>
          <w:rFonts w:asciiTheme="minorHAnsi" w:hAnsiTheme="minorHAnsi" w:cstheme="minorHAnsi"/>
        </w:rPr>
        <w:t xml:space="preserve">Às </w:t>
      </w:r>
      <w:r w:rsidRPr="001F3F36">
        <w:rPr>
          <w:rFonts w:asciiTheme="minorHAnsi" w:hAnsiTheme="minorHAnsi" w:cstheme="minorHAnsi"/>
          <w:b/>
          <w:bCs/>
        </w:rPr>
        <w:t>09:57:11</w:t>
      </w:r>
      <w:r w:rsidRPr="001F3F36">
        <w:rPr>
          <w:rFonts w:asciiTheme="minorHAnsi" w:hAnsiTheme="minorHAnsi" w:cstheme="minorHAnsi"/>
        </w:rPr>
        <w:t xml:space="preserve">, a certidão negativa foi juntada ao processo; </w:t>
      </w:r>
    </w:p>
    <w:p w14:paraId="3C1F313D" w14:textId="77777777" w:rsidR="001F3F36" w:rsidRPr="001F3F36" w:rsidRDefault="001F3F36" w:rsidP="001F3F36">
      <w:pPr>
        <w:pStyle w:val="NormalWeb"/>
        <w:numPr>
          <w:ilvl w:val="0"/>
          <w:numId w:val="3"/>
        </w:numPr>
        <w:spacing w:line="360" w:lineRule="auto"/>
        <w:ind w:left="851" w:hanging="284"/>
        <w:jc w:val="both"/>
        <w:rPr>
          <w:rFonts w:asciiTheme="minorHAnsi" w:hAnsiTheme="minorHAnsi" w:cstheme="minorHAnsi"/>
        </w:rPr>
      </w:pPr>
      <w:r w:rsidRPr="001F3F36">
        <w:rPr>
          <w:rFonts w:asciiTheme="minorHAnsi" w:hAnsiTheme="minorHAnsi" w:cstheme="minorHAnsi"/>
        </w:rPr>
        <w:t xml:space="preserve">Às </w:t>
      </w:r>
      <w:r w:rsidRPr="001F3F36">
        <w:rPr>
          <w:rFonts w:asciiTheme="minorHAnsi" w:hAnsiTheme="minorHAnsi" w:cstheme="minorHAnsi"/>
          <w:b/>
          <w:bCs/>
        </w:rPr>
        <w:t>09:58:37</w:t>
      </w:r>
      <w:r w:rsidRPr="001F3F36">
        <w:rPr>
          <w:rFonts w:asciiTheme="minorHAnsi" w:hAnsiTheme="minorHAnsi" w:cstheme="minorHAnsi"/>
        </w:rPr>
        <w:t xml:space="preserve">, a diligência foi encerrada, com a documentação considerada regular; </w:t>
      </w:r>
    </w:p>
    <w:p w14:paraId="13B0C71B" w14:textId="77777777" w:rsidR="001F3F36" w:rsidRPr="001F3F36" w:rsidRDefault="001F3F36" w:rsidP="001F3F36">
      <w:pPr>
        <w:pStyle w:val="NormalWeb"/>
        <w:numPr>
          <w:ilvl w:val="0"/>
          <w:numId w:val="3"/>
        </w:numPr>
        <w:spacing w:line="360" w:lineRule="auto"/>
        <w:ind w:left="851" w:hanging="284"/>
        <w:jc w:val="both"/>
        <w:rPr>
          <w:rFonts w:asciiTheme="minorHAnsi" w:hAnsiTheme="minorHAnsi" w:cstheme="minorHAnsi"/>
        </w:rPr>
      </w:pPr>
      <w:r w:rsidRPr="001F3F36">
        <w:rPr>
          <w:rFonts w:asciiTheme="minorHAnsi" w:hAnsiTheme="minorHAnsi" w:cstheme="minorHAnsi"/>
          <w:b/>
          <w:bCs/>
        </w:rPr>
        <w:t>Às 10:00:20</w:t>
      </w:r>
      <w:r w:rsidRPr="001F3F36">
        <w:rPr>
          <w:rFonts w:asciiTheme="minorHAnsi" w:hAnsiTheme="minorHAnsi" w:cstheme="minorHAnsi"/>
        </w:rPr>
        <w:t xml:space="preserve">, a empresa foi habilitada e declarada vencedora. </w:t>
      </w:r>
    </w:p>
    <w:p w14:paraId="7FD31765" w14:textId="77777777" w:rsidR="001F3F36" w:rsidRPr="001F3F36" w:rsidRDefault="001F3F36" w:rsidP="001F3F36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Theme="minorHAnsi" w:hAnsiTheme="minorHAnsi" w:cstheme="minorHAnsi"/>
        </w:rPr>
      </w:pPr>
      <w:r w:rsidRPr="001F3F36">
        <w:rPr>
          <w:rFonts w:asciiTheme="minorHAnsi" w:hAnsiTheme="minorHAnsi" w:cstheme="minorHAnsi"/>
        </w:rPr>
        <w:t xml:space="preserve">Ademais, verifica-se que a certidão juntada foi emitida em </w:t>
      </w:r>
      <w:r w:rsidRPr="001F3F36">
        <w:rPr>
          <w:rFonts w:asciiTheme="minorHAnsi" w:hAnsiTheme="minorHAnsi" w:cstheme="minorHAnsi"/>
          <w:b/>
          <w:bCs/>
        </w:rPr>
        <w:t>19/02/2026</w:t>
      </w:r>
      <w:r w:rsidRPr="001F3F36">
        <w:rPr>
          <w:rFonts w:asciiTheme="minorHAnsi" w:hAnsiTheme="minorHAnsi" w:cstheme="minorHAnsi"/>
        </w:rPr>
        <w:t xml:space="preserve">, com validade até </w:t>
      </w:r>
      <w:r w:rsidRPr="001F3F36">
        <w:rPr>
          <w:rFonts w:asciiTheme="minorHAnsi" w:hAnsiTheme="minorHAnsi" w:cstheme="minorHAnsi"/>
          <w:b/>
          <w:bCs/>
        </w:rPr>
        <w:t>18/08/2026</w:t>
      </w:r>
      <w:r w:rsidRPr="001F3F36">
        <w:rPr>
          <w:rFonts w:asciiTheme="minorHAnsi" w:hAnsiTheme="minorHAnsi" w:cstheme="minorHAnsi"/>
        </w:rPr>
        <w:t xml:space="preserve">, estando plenamente válida na data da sessão pública </w:t>
      </w:r>
      <w:r w:rsidRPr="001F3F36">
        <w:rPr>
          <w:rFonts w:asciiTheme="minorHAnsi" w:hAnsiTheme="minorHAnsi" w:cstheme="minorHAnsi"/>
          <w:b/>
          <w:bCs/>
        </w:rPr>
        <w:t>(31/03/2026)</w:t>
      </w:r>
      <w:r w:rsidRPr="001F3F36">
        <w:rPr>
          <w:rFonts w:asciiTheme="minorHAnsi" w:hAnsiTheme="minorHAnsi" w:cstheme="minorHAnsi"/>
        </w:rPr>
        <w:t xml:space="preserve">, o que comprova a existência de regularidade fiscal preexistente. </w:t>
      </w:r>
    </w:p>
    <w:p w14:paraId="60356D8F" w14:textId="77777777" w:rsidR="001F3F36" w:rsidRPr="001F3F36" w:rsidRDefault="001F3F36" w:rsidP="001F3F36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Theme="minorHAnsi" w:hAnsiTheme="minorHAnsi" w:cstheme="minorHAnsi"/>
        </w:rPr>
      </w:pPr>
      <w:r w:rsidRPr="001F3F36">
        <w:rPr>
          <w:rFonts w:asciiTheme="minorHAnsi" w:hAnsiTheme="minorHAnsi" w:cstheme="minorHAnsi"/>
        </w:rPr>
        <w:t>Dessa forma, resta evidenciado que a regularidade fiscal já existia previamente, tendo a diligência caráter meramente comprobatório, com a habilitação ocorrendo após a devida verificação.</w:t>
      </w:r>
    </w:p>
    <w:p w14:paraId="7CB8E821" w14:textId="77777777" w:rsidR="001F3F36" w:rsidRPr="001F3F36" w:rsidRDefault="001F3F36" w:rsidP="001F3F36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Theme="minorHAnsi" w:hAnsiTheme="minorHAnsi" w:cstheme="minorHAnsi"/>
        </w:rPr>
      </w:pPr>
      <w:r w:rsidRPr="001F3F36">
        <w:rPr>
          <w:rFonts w:asciiTheme="minorHAnsi" w:hAnsiTheme="minorHAnsi" w:cstheme="minorHAnsi"/>
        </w:rPr>
        <w:t>Conclusão: não há irregularidade, tratando-se de falha formal sanável.</w:t>
      </w:r>
    </w:p>
    <w:p w14:paraId="5CAE2A61" w14:textId="77777777" w:rsidR="001F3F36" w:rsidRPr="001F3F36" w:rsidRDefault="001F3F36" w:rsidP="001F3F36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Theme="minorHAnsi" w:hAnsiTheme="minorHAnsi" w:cstheme="minorHAnsi"/>
        </w:rPr>
      </w:pPr>
    </w:p>
    <w:p w14:paraId="209CB6C3" w14:textId="77777777" w:rsidR="001F3F36" w:rsidRPr="001F3F36" w:rsidRDefault="001F3F36" w:rsidP="001F3F36">
      <w:pPr>
        <w:pStyle w:val="Ttulo3"/>
        <w:spacing w:after="240"/>
        <w:rPr>
          <w:rFonts w:asciiTheme="minorHAnsi" w:hAnsiTheme="minorHAnsi" w:cstheme="minorHAnsi"/>
          <w:b/>
          <w:bCs/>
          <w:color w:val="auto"/>
        </w:rPr>
      </w:pPr>
      <w:r w:rsidRPr="001F3F36">
        <w:rPr>
          <w:rFonts w:asciiTheme="minorHAnsi" w:hAnsiTheme="minorHAnsi" w:cstheme="minorHAnsi"/>
          <w:b/>
          <w:bCs/>
          <w:color w:val="auto"/>
        </w:rPr>
        <w:lastRenderedPageBreak/>
        <w:t>II.2 – Do Alvará Sanitário</w:t>
      </w:r>
    </w:p>
    <w:p w14:paraId="371C236B" w14:textId="77777777" w:rsidR="001F3F36" w:rsidRPr="001F3F36" w:rsidRDefault="001F3F36" w:rsidP="001F3F36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Theme="minorHAnsi" w:hAnsiTheme="minorHAnsi" w:cstheme="minorHAnsi"/>
        </w:rPr>
      </w:pPr>
      <w:r w:rsidRPr="001F3F36">
        <w:rPr>
          <w:rFonts w:asciiTheme="minorHAnsi" w:hAnsiTheme="minorHAnsi" w:cstheme="minorHAnsi"/>
        </w:rPr>
        <w:t>O edital exige:</w:t>
      </w:r>
    </w:p>
    <w:p w14:paraId="4D878BC6" w14:textId="77777777" w:rsidR="001F3F36" w:rsidRPr="001F3F36" w:rsidRDefault="001F3F36" w:rsidP="001F3F36">
      <w:pPr>
        <w:pStyle w:val="NormalWeb"/>
        <w:numPr>
          <w:ilvl w:val="0"/>
          <w:numId w:val="3"/>
        </w:numPr>
        <w:spacing w:line="360" w:lineRule="auto"/>
        <w:ind w:left="851" w:hanging="284"/>
        <w:jc w:val="both"/>
        <w:rPr>
          <w:rFonts w:asciiTheme="minorHAnsi" w:hAnsiTheme="minorHAnsi" w:cstheme="minorHAnsi"/>
        </w:rPr>
      </w:pPr>
      <w:r w:rsidRPr="001F3F36">
        <w:rPr>
          <w:rFonts w:asciiTheme="minorHAnsi" w:hAnsiTheme="minorHAnsi" w:cstheme="minorHAnsi"/>
        </w:rPr>
        <w:t xml:space="preserve">Item 4.4.5: “Alvará sanitário, expedido pelo órgão federal ou estadual e municipal, responsável pelo controle sanitário do comércio dos produtos correlatos que são exercidos pelos interessados, de conformidade com objeto contratual e compatível com o objeto desta licitação.” </w:t>
      </w:r>
    </w:p>
    <w:p w14:paraId="640A04D7" w14:textId="77777777" w:rsidR="001F3F36" w:rsidRPr="001F3F36" w:rsidRDefault="001F3F36" w:rsidP="001F3F36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Theme="minorHAnsi" w:hAnsiTheme="minorHAnsi" w:cstheme="minorHAnsi"/>
        </w:rPr>
      </w:pPr>
      <w:r w:rsidRPr="001F3F36">
        <w:rPr>
          <w:rFonts w:asciiTheme="minorHAnsi" w:hAnsiTheme="minorHAnsi" w:cstheme="minorHAnsi"/>
        </w:rPr>
        <w:t>No presente caso, restou comprovado que a empresa possuía licença sanitária válida no período relevante, havendo apenas equívoco material na indicação da vigência, posteriormente corrigido pelo órgão emissor.</w:t>
      </w:r>
    </w:p>
    <w:p w14:paraId="6F68AB1B" w14:textId="77777777" w:rsidR="001F3F36" w:rsidRPr="001F3F36" w:rsidRDefault="001F3F36" w:rsidP="001F3F36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Theme="minorHAnsi" w:hAnsiTheme="minorHAnsi" w:cstheme="minorHAnsi"/>
        </w:rPr>
      </w:pPr>
      <w:r w:rsidRPr="001F3F36">
        <w:rPr>
          <w:rFonts w:asciiTheme="minorHAnsi" w:hAnsiTheme="minorHAnsi" w:cstheme="minorHAnsi"/>
        </w:rPr>
        <w:t>Nos termos do item 12.9 do edital, falhas que não alterem a substância dos documentos podem ser sanadas.</w:t>
      </w:r>
    </w:p>
    <w:p w14:paraId="1D792671" w14:textId="77777777" w:rsidR="001F3F36" w:rsidRPr="001F3F36" w:rsidRDefault="001F3F36" w:rsidP="001F3F36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Theme="minorHAnsi" w:hAnsiTheme="minorHAnsi" w:cstheme="minorHAnsi"/>
        </w:rPr>
      </w:pPr>
      <w:r w:rsidRPr="001F3F36">
        <w:rPr>
          <w:rFonts w:asciiTheme="minorHAnsi" w:hAnsiTheme="minorHAnsi" w:cstheme="minorHAnsi"/>
        </w:rPr>
        <w:t>Conclusão: não há descumprimento material do edital.</w:t>
      </w:r>
    </w:p>
    <w:p w14:paraId="4BC48BCD" w14:textId="77777777" w:rsidR="001F3F36" w:rsidRPr="001F3F36" w:rsidRDefault="001F3F36" w:rsidP="001F3F36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Theme="minorHAnsi" w:hAnsiTheme="minorHAnsi" w:cstheme="minorHAnsi"/>
        </w:rPr>
      </w:pPr>
    </w:p>
    <w:p w14:paraId="4E340DA4" w14:textId="77777777" w:rsidR="001F3F36" w:rsidRPr="001F3F36" w:rsidRDefault="001F3F36" w:rsidP="001F3F36">
      <w:pPr>
        <w:pStyle w:val="Ttulo3"/>
        <w:spacing w:after="240"/>
        <w:rPr>
          <w:rFonts w:asciiTheme="minorHAnsi" w:hAnsiTheme="minorHAnsi" w:cstheme="minorHAnsi"/>
          <w:b/>
          <w:bCs/>
          <w:color w:val="auto"/>
        </w:rPr>
      </w:pPr>
      <w:r w:rsidRPr="001F3F36">
        <w:rPr>
          <w:rFonts w:asciiTheme="minorHAnsi" w:hAnsiTheme="minorHAnsi" w:cstheme="minorHAnsi"/>
          <w:b/>
          <w:bCs/>
          <w:color w:val="auto"/>
        </w:rPr>
        <w:t>II.3 – Da AFE/ANVISA</w:t>
      </w:r>
    </w:p>
    <w:p w14:paraId="3DFC2212" w14:textId="77777777" w:rsidR="001F3F36" w:rsidRPr="001F3F36" w:rsidRDefault="001F3F36" w:rsidP="001F3F36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Theme="minorHAnsi" w:hAnsiTheme="minorHAnsi" w:cstheme="minorHAnsi"/>
        </w:rPr>
      </w:pPr>
      <w:r w:rsidRPr="001F3F36">
        <w:rPr>
          <w:rFonts w:asciiTheme="minorHAnsi" w:hAnsiTheme="minorHAnsi" w:cstheme="minorHAnsi"/>
        </w:rPr>
        <w:t>O edital prevê:</w:t>
      </w:r>
    </w:p>
    <w:p w14:paraId="0CB3F00C" w14:textId="77777777" w:rsidR="001F3F36" w:rsidRPr="001F3F36" w:rsidRDefault="001F3F36" w:rsidP="001F3F36">
      <w:pPr>
        <w:pStyle w:val="NormalWeb"/>
        <w:numPr>
          <w:ilvl w:val="0"/>
          <w:numId w:val="3"/>
        </w:numPr>
        <w:spacing w:line="360" w:lineRule="auto"/>
        <w:ind w:left="851" w:hanging="284"/>
        <w:jc w:val="both"/>
        <w:rPr>
          <w:rFonts w:asciiTheme="minorHAnsi" w:hAnsiTheme="minorHAnsi" w:cstheme="minorHAnsi"/>
        </w:rPr>
      </w:pPr>
      <w:r w:rsidRPr="001F3F36">
        <w:rPr>
          <w:rFonts w:asciiTheme="minorHAnsi" w:hAnsiTheme="minorHAnsi" w:cstheme="minorHAnsi"/>
        </w:rPr>
        <w:t xml:space="preserve">Item 4.4.4: “Comprovar possuir autorização de funcionamento expedido pela ANVISA, de acordo com o disposto nos artigos 1º e 2º da Lei Nº 6.360/76.” </w:t>
      </w:r>
    </w:p>
    <w:p w14:paraId="6E0CB839" w14:textId="77777777" w:rsidR="001F3F36" w:rsidRPr="001F3F36" w:rsidRDefault="001F3F36" w:rsidP="001F3F36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Theme="minorHAnsi" w:hAnsiTheme="minorHAnsi" w:cstheme="minorHAnsi"/>
        </w:rPr>
      </w:pPr>
      <w:r w:rsidRPr="001F3F36">
        <w:rPr>
          <w:rFonts w:asciiTheme="minorHAnsi" w:hAnsiTheme="minorHAnsi" w:cstheme="minorHAnsi"/>
        </w:rPr>
        <w:t>Todavia, a exigência deve ser interpretada conforme a legislação sanitária aplicável.</w:t>
      </w:r>
    </w:p>
    <w:p w14:paraId="790467ED" w14:textId="77777777" w:rsidR="001F3F36" w:rsidRPr="001F3F36" w:rsidRDefault="001F3F36" w:rsidP="001F3F36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Theme="minorHAnsi" w:hAnsiTheme="minorHAnsi" w:cstheme="minorHAnsi"/>
        </w:rPr>
      </w:pPr>
      <w:r w:rsidRPr="001F3F36">
        <w:rPr>
          <w:rFonts w:asciiTheme="minorHAnsi" w:hAnsiTheme="minorHAnsi" w:cstheme="minorHAnsi"/>
        </w:rPr>
        <w:t>Conforme orientação da própria ANVISA, determinadas atividades relacionadas a alimentos e água não estão sujeitas à emissão de Autorização de Funcionamento de Empresa – AFE, sendo o licenciamento sanitário realizado pelos órgãos de vigilância sanitária estaduais e municipais competentes.</w:t>
      </w:r>
    </w:p>
    <w:p w14:paraId="3913EDCD" w14:textId="77777777" w:rsidR="001F3F36" w:rsidRPr="001F3F36" w:rsidRDefault="001F3F36" w:rsidP="001F3F36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Theme="minorHAnsi" w:hAnsiTheme="minorHAnsi" w:cstheme="minorHAnsi"/>
        </w:rPr>
      </w:pPr>
      <w:r w:rsidRPr="001F3F36">
        <w:rPr>
          <w:rFonts w:asciiTheme="minorHAnsi" w:hAnsiTheme="minorHAnsi" w:cstheme="minorHAnsi"/>
        </w:rPr>
        <w:t>No caso concreto, a atividade exercida pela empresa (captação, tratamento e distribuição de água) se enquadra nesse contexto, não havendo evidência de obrigatoriedade de AFE.</w:t>
      </w:r>
    </w:p>
    <w:p w14:paraId="4C96B14E" w14:textId="77777777" w:rsidR="001F3F36" w:rsidRPr="001F3F36" w:rsidRDefault="001F3F36" w:rsidP="001F3F36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Theme="minorHAnsi" w:hAnsiTheme="minorHAnsi" w:cstheme="minorHAnsi"/>
        </w:rPr>
      </w:pPr>
      <w:r w:rsidRPr="001F3F36">
        <w:rPr>
          <w:rFonts w:asciiTheme="minorHAnsi" w:hAnsiTheme="minorHAnsi" w:cstheme="minorHAnsi"/>
        </w:rPr>
        <w:lastRenderedPageBreak/>
        <w:t>Ademais, a empresa possui alvará sanitário válido, expedido por autoridade competente, o qual supre a exigência de controle sanitário para o objeto licitado.</w:t>
      </w:r>
    </w:p>
    <w:p w14:paraId="4C1CE363" w14:textId="77777777" w:rsidR="001F3F36" w:rsidRPr="001F3F36" w:rsidRDefault="001F3F36" w:rsidP="001F3F36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Theme="minorHAnsi" w:hAnsiTheme="minorHAnsi" w:cstheme="minorHAnsi"/>
        </w:rPr>
      </w:pPr>
      <w:r w:rsidRPr="001F3F36">
        <w:rPr>
          <w:rFonts w:asciiTheme="minorHAnsi" w:hAnsiTheme="minorHAnsi" w:cstheme="minorHAnsi"/>
        </w:rPr>
        <w:t>Ressalta-se, por cautela, que, caso venha a ser identificada futura alteração normativa que imponha a obrigatoriedade de Autorização de Funcionamento de Empresa – AFE para atividades semelhantes, os próximos instrumentos convocatórios deverão ser devidamente ajustados, de modo a refletir a exigência legal vigente, em observância aos princípios da legalidade, da vinculação ao instrumento convocatório e da segurança jurídica.</w:t>
      </w:r>
    </w:p>
    <w:p w14:paraId="0B4C35F1" w14:textId="77777777" w:rsidR="001F3F36" w:rsidRPr="001F3F36" w:rsidRDefault="001F3F36" w:rsidP="001F3F36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Theme="minorHAnsi" w:hAnsiTheme="minorHAnsi" w:cstheme="minorHAnsi"/>
        </w:rPr>
      </w:pPr>
      <w:r w:rsidRPr="001F3F36">
        <w:rPr>
          <w:rFonts w:asciiTheme="minorHAnsi" w:hAnsiTheme="minorHAnsi" w:cstheme="minorHAnsi"/>
        </w:rPr>
        <w:t>Conclusão: a ausência de AFE, nas circunstâncias do caso concreto, não configura descumprimento material do edital.</w:t>
      </w:r>
    </w:p>
    <w:p w14:paraId="05BE2463" w14:textId="77777777" w:rsidR="001F3F36" w:rsidRPr="001F3F36" w:rsidRDefault="001F3F36" w:rsidP="001F3F36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Theme="minorHAnsi" w:hAnsiTheme="minorHAnsi" w:cstheme="minorHAnsi"/>
        </w:rPr>
      </w:pPr>
    </w:p>
    <w:p w14:paraId="6A86A887" w14:textId="77777777" w:rsidR="001F3F36" w:rsidRPr="001F3F36" w:rsidRDefault="001F3F36" w:rsidP="001F3F36">
      <w:pPr>
        <w:pStyle w:val="Ttulo2"/>
        <w:spacing w:after="240"/>
        <w:jc w:val="both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r w:rsidRPr="001F3F36">
        <w:rPr>
          <w:rFonts w:asciiTheme="minorHAnsi" w:hAnsiTheme="minorHAnsi" w:cstheme="minorHAnsi"/>
          <w:b/>
          <w:bCs/>
          <w:color w:val="auto"/>
          <w:sz w:val="24"/>
          <w:szCs w:val="24"/>
        </w:rPr>
        <w:t>III – CONCLUSÃO</w:t>
      </w:r>
    </w:p>
    <w:p w14:paraId="4AFC3695" w14:textId="77777777" w:rsidR="001F3F36" w:rsidRPr="001F3F36" w:rsidRDefault="001F3F36" w:rsidP="001F3F36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Theme="minorHAnsi" w:hAnsiTheme="minorHAnsi" w:cstheme="minorHAnsi"/>
        </w:rPr>
      </w:pPr>
      <w:r w:rsidRPr="001F3F36">
        <w:rPr>
          <w:rFonts w:asciiTheme="minorHAnsi" w:hAnsiTheme="minorHAnsi" w:cstheme="minorHAnsi"/>
        </w:rPr>
        <w:t>Diante do exposto:</w:t>
      </w:r>
    </w:p>
    <w:p w14:paraId="48C6CF6A" w14:textId="77777777" w:rsidR="001F3F36" w:rsidRPr="001F3F36" w:rsidRDefault="001F3F36" w:rsidP="001F3F36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Theme="minorHAnsi" w:hAnsiTheme="minorHAnsi" w:cstheme="minorHAnsi"/>
        </w:rPr>
      </w:pPr>
      <w:r w:rsidRPr="001F3F36">
        <w:rPr>
          <w:rFonts w:asciiTheme="minorHAnsi" w:hAnsiTheme="minorHAnsi" w:cstheme="minorHAnsi"/>
          <w:b/>
          <w:bCs/>
        </w:rPr>
        <w:t>CONHEÇO</w:t>
      </w:r>
      <w:r w:rsidRPr="001F3F36">
        <w:rPr>
          <w:rFonts w:asciiTheme="minorHAnsi" w:hAnsiTheme="minorHAnsi" w:cstheme="minorHAnsi"/>
        </w:rPr>
        <w:t xml:space="preserve"> do recurso interposto pela empresa </w:t>
      </w:r>
      <w:r w:rsidRPr="001F3F36">
        <w:rPr>
          <w:rFonts w:asciiTheme="minorHAnsi" w:hAnsiTheme="minorHAnsi" w:cstheme="minorHAnsi"/>
          <w:b/>
          <w:bCs/>
        </w:rPr>
        <w:t>M DE L M BEZERRA COMÉRCIO</w:t>
      </w:r>
      <w:r w:rsidRPr="001F3F36">
        <w:rPr>
          <w:rFonts w:asciiTheme="minorHAnsi" w:hAnsiTheme="minorHAnsi" w:cstheme="minorHAnsi"/>
        </w:rPr>
        <w:t>, por preencher os requisitos de admissibilidade;</w:t>
      </w:r>
    </w:p>
    <w:p w14:paraId="0E0FF4D2" w14:textId="77777777" w:rsidR="001F3F36" w:rsidRPr="001F3F36" w:rsidRDefault="001F3F36" w:rsidP="001F3F36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Theme="minorHAnsi" w:hAnsiTheme="minorHAnsi" w:cstheme="minorHAnsi"/>
        </w:rPr>
      </w:pPr>
      <w:r w:rsidRPr="001F3F36">
        <w:rPr>
          <w:rFonts w:asciiTheme="minorHAnsi" w:hAnsiTheme="minorHAnsi" w:cstheme="minorHAnsi"/>
          <w:b/>
          <w:bCs/>
        </w:rPr>
        <w:t>NEGO PROVIMENTO</w:t>
      </w:r>
      <w:r w:rsidRPr="001F3F36">
        <w:rPr>
          <w:rFonts w:asciiTheme="minorHAnsi" w:hAnsiTheme="minorHAnsi" w:cstheme="minorHAnsi"/>
        </w:rPr>
        <w:t xml:space="preserve"> ao recurso, mantendo integralmente a decisão do Pregoeiro;</w:t>
      </w:r>
    </w:p>
    <w:p w14:paraId="152FD191" w14:textId="77777777" w:rsidR="001F3F36" w:rsidRPr="001F3F36" w:rsidRDefault="001F3F36" w:rsidP="001F3F36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Theme="minorHAnsi" w:hAnsiTheme="minorHAnsi" w:cstheme="minorHAnsi"/>
        </w:rPr>
      </w:pPr>
      <w:r w:rsidRPr="001F3F36">
        <w:rPr>
          <w:rFonts w:asciiTheme="minorHAnsi" w:hAnsiTheme="minorHAnsi" w:cstheme="minorHAnsi"/>
          <w:b/>
          <w:bCs/>
        </w:rPr>
        <w:t>MANTENHO</w:t>
      </w:r>
      <w:r w:rsidRPr="001F3F36">
        <w:rPr>
          <w:rFonts w:asciiTheme="minorHAnsi" w:hAnsiTheme="minorHAnsi" w:cstheme="minorHAnsi"/>
        </w:rPr>
        <w:t xml:space="preserve"> a habilitação da empresa </w:t>
      </w:r>
      <w:r w:rsidRPr="001F3F36">
        <w:rPr>
          <w:rFonts w:asciiTheme="minorHAnsi" w:hAnsiTheme="minorHAnsi" w:cstheme="minorHAnsi"/>
          <w:b/>
          <w:bCs/>
        </w:rPr>
        <w:t>CESAR MAX DE AZEVEDO</w:t>
      </w:r>
      <w:r w:rsidRPr="001F3F36">
        <w:rPr>
          <w:rFonts w:asciiTheme="minorHAnsi" w:hAnsiTheme="minorHAnsi" w:cstheme="minorHAnsi"/>
        </w:rPr>
        <w:t xml:space="preserve">, por estar em conformidade com as exigências </w:t>
      </w:r>
      <w:proofErr w:type="spellStart"/>
      <w:r w:rsidRPr="001F3F36">
        <w:rPr>
          <w:rFonts w:asciiTheme="minorHAnsi" w:hAnsiTheme="minorHAnsi" w:cstheme="minorHAnsi"/>
        </w:rPr>
        <w:t>editalícias</w:t>
      </w:r>
      <w:proofErr w:type="spellEnd"/>
      <w:r w:rsidRPr="001F3F36">
        <w:rPr>
          <w:rFonts w:asciiTheme="minorHAnsi" w:hAnsiTheme="minorHAnsi" w:cstheme="minorHAnsi"/>
        </w:rPr>
        <w:t xml:space="preserve"> e com a legislação aplicável.</w:t>
      </w:r>
    </w:p>
    <w:p w14:paraId="668760C5" w14:textId="77777777" w:rsidR="001F3F36" w:rsidRPr="001F3F36" w:rsidRDefault="001F3F36" w:rsidP="001F3F36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Theme="minorHAnsi" w:hAnsiTheme="minorHAnsi" w:cstheme="minorHAnsi"/>
        </w:rPr>
      </w:pPr>
    </w:p>
    <w:p w14:paraId="72984F23" w14:textId="77777777" w:rsidR="001F3F36" w:rsidRPr="001F3F36" w:rsidRDefault="001F3F36" w:rsidP="001F3F36">
      <w:pPr>
        <w:pStyle w:val="Ttulo2"/>
        <w:spacing w:after="240"/>
        <w:jc w:val="both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r w:rsidRPr="001F3F36">
        <w:rPr>
          <w:rFonts w:asciiTheme="minorHAnsi" w:hAnsiTheme="minorHAnsi" w:cstheme="minorHAnsi"/>
          <w:b/>
          <w:bCs/>
          <w:color w:val="auto"/>
          <w:sz w:val="24"/>
          <w:szCs w:val="24"/>
        </w:rPr>
        <w:t>IV – DETERMINAÇÕES</w:t>
      </w:r>
    </w:p>
    <w:p w14:paraId="5820EF4B" w14:textId="77777777" w:rsidR="001F3F36" w:rsidRPr="001F3F36" w:rsidRDefault="001F3F36" w:rsidP="001F3F36">
      <w:pPr>
        <w:pStyle w:val="NormalWeb"/>
        <w:spacing w:before="0" w:beforeAutospacing="0" w:after="0" w:afterAutospacing="0" w:line="360" w:lineRule="auto"/>
        <w:rPr>
          <w:rFonts w:asciiTheme="minorHAnsi" w:hAnsiTheme="minorHAnsi" w:cstheme="minorHAnsi"/>
        </w:rPr>
      </w:pPr>
      <w:r w:rsidRPr="001F3F36">
        <w:rPr>
          <w:rFonts w:asciiTheme="minorHAnsi" w:hAnsiTheme="minorHAnsi" w:cstheme="minorHAnsi"/>
        </w:rPr>
        <w:t>Publique-se a presente decisão no sistema eletrônico;</w:t>
      </w:r>
      <w:r w:rsidRPr="001F3F36">
        <w:rPr>
          <w:rFonts w:asciiTheme="minorHAnsi" w:hAnsiTheme="minorHAnsi" w:cstheme="minorHAnsi"/>
        </w:rPr>
        <w:br/>
        <w:t>Dê-se ciência às partes;</w:t>
      </w:r>
      <w:r w:rsidRPr="001F3F36">
        <w:rPr>
          <w:rFonts w:asciiTheme="minorHAnsi" w:hAnsiTheme="minorHAnsi" w:cstheme="minorHAnsi"/>
        </w:rPr>
        <w:br/>
        <w:t>Prossiga-se com o regular andamento do certame.</w:t>
      </w:r>
    </w:p>
    <w:p w14:paraId="064B43CF" w14:textId="780BE154" w:rsidR="00DC1EAE" w:rsidRPr="001F3F36" w:rsidRDefault="00DC1EAE" w:rsidP="00DC1EAE">
      <w:pPr>
        <w:pStyle w:val="Cabealho"/>
        <w:tabs>
          <w:tab w:val="clear" w:pos="4419"/>
          <w:tab w:val="clear" w:pos="8838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6BD8E5DB" w14:textId="12C9C770" w:rsidR="00E01448" w:rsidRPr="001F3F36" w:rsidRDefault="000E1DFE" w:rsidP="00E22411">
      <w:pPr>
        <w:spacing w:line="276" w:lineRule="auto"/>
        <w:ind w:right="-1"/>
        <w:jc w:val="right"/>
        <w:rPr>
          <w:rFonts w:asciiTheme="minorHAnsi" w:hAnsiTheme="minorHAnsi" w:cstheme="minorHAnsi"/>
          <w:sz w:val="22"/>
          <w:szCs w:val="22"/>
        </w:rPr>
      </w:pPr>
      <w:r w:rsidRPr="001F3F36">
        <w:rPr>
          <w:rFonts w:asciiTheme="minorHAnsi" w:hAnsiTheme="minorHAnsi" w:cstheme="minorHAnsi"/>
          <w:sz w:val="22"/>
          <w:szCs w:val="22"/>
        </w:rPr>
        <w:t xml:space="preserve">Jardim do Seridó/RN, </w:t>
      </w:r>
      <w:r w:rsidR="001777B3" w:rsidRPr="001F3F36">
        <w:rPr>
          <w:rFonts w:asciiTheme="minorHAnsi" w:hAnsiTheme="minorHAnsi" w:cstheme="minorHAnsi"/>
          <w:sz w:val="22"/>
          <w:szCs w:val="22"/>
        </w:rPr>
        <w:t xml:space="preserve">em </w:t>
      </w:r>
      <w:r w:rsidR="00A31A98" w:rsidRPr="001F3F36">
        <w:rPr>
          <w:rFonts w:asciiTheme="minorHAnsi" w:hAnsiTheme="minorHAnsi" w:cstheme="minorHAnsi"/>
          <w:sz w:val="22"/>
          <w:szCs w:val="22"/>
        </w:rPr>
        <w:t>1</w:t>
      </w:r>
      <w:r w:rsidR="001F3F36" w:rsidRPr="001F3F36">
        <w:rPr>
          <w:rFonts w:asciiTheme="minorHAnsi" w:hAnsiTheme="minorHAnsi" w:cstheme="minorHAnsi"/>
          <w:sz w:val="22"/>
          <w:szCs w:val="22"/>
        </w:rPr>
        <w:t>5</w:t>
      </w:r>
      <w:r w:rsidR="003A67AF" w:rsidRPr="001F3F36">
        <w:rPr>
          <w:rFonts w:asciiTheme="minorHAnsi" w:hAnsiTheme="minorHAnsi" w:cstheme="minorHAnsi"/>
          <w:sz w:val="22"/>
          <w:szCs w:val="22"/>
        </w:rPr>
        <w:t xml:space="preserve"> de </w:t>
      </w:r>
      <w:r w:rsidR="001F3F36" w:rsidRPr="001F3F36">
        <w:rPr>
          <w:rFonts w:asciiTheme="minorHAnsi" w:hAnsiTheme="minorHAnsi" w:cstheme="minorHAnsi"/>
          <w:sz w:val="22"/>
          <w:szCs w:val="22"/>
        </w:rPr>
        <w:t>abril</w:t>
      </w:r>
      <w:r w:rsidR="00AE2427" w:rsidRPr="001F3F36">
        <w:rPr>
          <w:rFonts w:asciiTheme="minorHAnsi" w:hAnsiTheme="minorHAnsi" w:cstheme="minorHAnsi"/>
          <w:sz w:val="22"/>
          <w:szCs w:val="22"/>
        </w:rPr>
        <w:t xml:space="preserve"> de 202</w:t>
      </w:r>
      <w:r w:rsidR="00711032" w:rsidRPr="001F3F36">
        <w:rPr>
          <w:rFonts w:asciiTheme="minorHAnsi" w:hAnsiTheme="minorHAnsi" w:cstheme="minorHAnsi"/>
          <w:sz w:val="22"/>
          <w:szCs w:val="22"/>
        </w:rPr>
        <w:t>6</w:t>
      </w:r>
      <w:r w:rsidRPr="001F3F36">
        <w:rPr>
          <w:rFonts w:asciiTheme="minorHAnsi" w:hAnsiTheme="minorHAnsi" w:cstheme="minorHAnsi"/>
          <w:sz w:val="22"/>
          <w:szCs w:val="22"/>
        </w:rPr>
        <w:t>.</w:t>
      </w:r>
    </w:p>
    <w:p w14:paraId="5C12FCF1" w14:textId="5F7E8FD4" w:rsidR="007B19DF" w:rsidRPr="001F3F36" w:rsidRDefault="007B19DF" w:rsidP="00E22411">
      <w:pPr>
        <w:spacing w:line="276" w:lineRule="auto"/>
        <w:ind w:right="-1"/>
        <w:jc w:val="right"/>
        <w:rPr>
          <w:rFonts w:asciiTheme="minorHAnsi" w:hAnsiTheme="minorHAnsi" w:cstheme="minorHAnsi"/>
          <w:sz w:val="22"/>
          <w:szCs w:val="22"/>
        </w:rPr>
      </w:pPr>
    </w:p>
    <w:p w14:paraId="390E82E8" w14:textId="77777777" w:rsidR="00B94023" w:rsidRPr="001F3F36" w:rsidRDefault="00B94023" w:rsidP="00B9402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inorHAnsi" w:eastAsia="Bookman Old Style" w:hAnsiTheme="minorHAnsi" w:cstheme="minorHAnsi"/>
          <w:b/>
          <w:color w:val="000000"/>
        </w:rPr>
      </w:pPr>
      <w:r w:rsidRPr="001F3F36">
        <w:rPr>
          <w:rFonts w:asciiTheme="minorHAnsi" w:eastAsia="Bookman Old Style" w:hAnsiTheme="minorHAnsi" w:cstheme="minorHAnsi"/>
          <w:b/>
          <w:color w:val="000000"/>
        </w:rPr>
        <w:t>_____________________________________________</w:t>
      </w:r>
    </w:p>
    <w:p w14:paraId="7CC0D99E" w14:textId="77777777" w:rsidR="00B94023" w:rsidRPr="001F3F36" w:rsidRDefault="00B94023" w:rsidP="00B94023">
      <w:pPr>
        <w:widowControl w:val="0"/>
        <w:suppressAutoHyphens/>
        <w:jc w:val="center"/>
        <w:textAlignment w:val="baseline"/>
        <w:rPr>
          <w:rFonts w:asciiTheme="minorHAnsi" w:eastAsia="Calibri" w:hAnsiTheme="minorHAnsi" w:cstheme="minorHAnsi"/>
          <w:b/>
          <w:bCs/>
          <w:i/>
          <w:iCs/>
          <w:color w:val="00000A"/>
          <w:lang w:eastAsia="zh-CN"/>
        </w:rPr>
      </w:pPr>
      <w:r w:rsidRPr="001F3F36">
        <w:rPr>
          <w:rFonts w:asciiTheme="minorHAnsi" w:eastAsia="Calibri" w:hAnsiTheme="minorHAnsi" w:cstheme="minorHAnsi"/>
          <w:b/>
          <w:bCs/>
          <w:i/>
          <w:iCs/>
          <w:color w:val="00000A"/>
          <w:lang w:eastAsia="zh-CN"/>
        </w:rPr>
        <w:t>Jarina Maria da Cunha Batista</w:t>
      </w:r>
    </w:p>
    <w:p w14:paraId="0D696C5A" w14:textId="77777777" w:rsidR="00B94023" w:rsidRPr="001F3F36" w:rsidRDefault="00B94023" w:rsidP="00B94023">
      <w:pPr>
        <w:widowControl w:val="0"/>
        <w:suppressAutoHyphens/>
        <w:jc w:val="center"/>
        <w:textAlignment w:val="baseline"/>
        <w:rPr>
          <w:rFonts w:asciiTheme="minorHAnsi" w:eastAsia="Calibri" w:hAnsiTheme="minorHAnsi" w:cstheme="minorHAnsi"/>
          <w:color w:val="00000A"/>
          <w:sz w:val="20"/>
          <w:szCs w:val="20"/>
          <w:lang w:eastAsia="zh-CN"/>
        </w:rPr>
      </w:pPr>
      <w:r w:rsidRPr="001F3F36">
        <w:rPr>
          <w:rFonts w:asciiTheme="minorHAnsi" w:eastAsia="Calibri" w:hAnsiTheme="minorHAnsi" w:cstheme="minorHAnsi"/>
          <w:color w:val="00000A"/>
          <w:sz w:val="20"/>
          <w:szCs w:val="20"/>
          <w:lang w:eastAsia="zh-CN"/>
        </w:rPr>
        <w:t>Secretária Municipal de Administração</w:t>
      </w:r>
    </w:p>
    <w:p w14:paraId="3DF672EA" w14:textId="4AFCADB8" w:rsidR="00292849" w:rsidRPr="001F3F36" w:rsidRDefault="00B94023" w:rsidP="001F3F36">
      <w:pPr>
        <w:widowControl w:val="0"/>
        <w:suppressAutoHyphens/>
        <w:spacing w:line="276" w:lineRule="auto"/>
        <w:jc w:val="center"/>
        <w:textAlignment w:val="baseline"/>
        <w:rPr>
          <w:rFonts w:asciiTheme="minorHAnsi" w:hAnsiTheme="minorHAnsi" w:cstheme="minorHAnsi"/>
          <w:sz w:val="22"/>
          <w:szCs w:val="22"/>
        </w:rPr>
      </w:pPr>
      <w:r w:rsidRPr="001F3F36">
        <w:rPr>
          <w:rFonts w:asciiTheme="minorHAnsi" w:eastAsia="Calibri" w:hAnsiTheme="minorHAnsi" w:cstheme="minorHAnsi"/>
          <w:color w:val="00000A"/>
          <w:sz w:val="20"/>
          <w:szCs w:val="20"/>
          <w:lang w:eastAsia="zh-CN"/>
        </w:rPr>
        <w:t>Mat.: 1104</w:t>
      </w:r>
    </w:p>
    <w:sectPr w:rsidR="00292849" w:rsidRPr="001F3F36" w:rsidSect="0038581F">
      <w:headerReference w:type="default" r:id="rId7"/>
      <w:pgSz w:w="11906" w:h="16838"/>
      <w:pgMar w:top="1417" w:right="1416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438FED" w14:textId="77777777" w:rsidR="00A34AE8" w:rsidRDefault="00A34AE8" w:rsidP="000E1DFE">
      <w:r>
        <w:separator/>
      </w:r>
    </w:p>
  </w:endnote>
  <w:endnote w:type="continuationSeparator" w:id="0">
    <w:p w14:paraId="1C988609" w14:textId="77777777" w:rsidR="00A34AE8" w:rsidRDefault="00A34AE8" w:rsidP="000E1D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askervilleTMed">
    <w:altName w:val="Century"/>
    <w:charset w:val="00"/>
    <w:family w:val="roman"/>
    <w:pitch w:val="variable"/>
    <w:sig w:usb0="00000001" w:usb1="00000000" w:usb2="00000000" w:usb3="00000000" w:csb0="00000013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4194C1" w14:textId="77777777" w:rsidR="00A34AE8" w:rsidRDefault="00A34AE8" w:rsidP="000E1DFE">
      <w:r>
        <w:separator/>
      </w:r>
    </w:p>
  </w:footnote>
  <w:footnote w:type="continuationSeparator" w:id="0">
    <w:p w14:paraId="2CB53E3F" w14:textId="77777777" w:rsidR="00A34AE8" w:rsidRDefault="00A34AE8" w:rsidP="000E1D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D48950" w14:textId="77823501" w:rsidR="007C104D" w:rsidRDefault="00A34AE8" w:rsidP="007C104D">
    <w:pPr>
      <w:pStyle w:val="Cabealho"/>
      <w:rPr>
        <w:rFonts w:ascii="BaskervilleTMed" w:hAnsi="BaskervilleTMed"/>
        <w:sz w:val="18"/>
      </w:rPr>
    </w:pPr>
    <w:r>
      <w:rPr>
        <w:rFonts w:ascii="BaskervilleTMed" w:hAnsi="BaskervilleTMed"/>
        <w:noProof/>
        <w:sz w:val="18"/>
        <w:lang w:eastAsia="en-US"/>
      </w:rPr>
      <w:object w:dxaOrig="1440" w:dyaOrig="1440" w14:anchorId="217943F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195.25pt;margin-top:-27.9pt;width:34.6pt;height:52.6pt;z-index:251658240;mso-position-horizontal-relative:text;mso-position-vertical-relative:text" fillcolor="window">
          <v:imagedata r:id="rId1" o:title=""/>
          <w10:wrap type="square" side="right"/>
        </v:shape>
        <o:OLEObject Type="Embed" ProgID="PBrush" ShapeID="_x0000_s2049" DrawAspect="Content" ObjectID="_1837753849" r:id="rId2"/>
      </w:object>
    </w:r>
    <w:r w:rsidR="00627EBC">
      <w:tab/>
    </w:r>
    <w:bookmarkStart w:id="0" w:name="_Hlk31021125"/>
    <w:r w:rsidR="007C104D">
      <w:rPr>
        <w:rFonts w:ascii="BaskervilleTMed" w:hAnsi="BaskervilleTMed"/>
        <w:sz w:val="18"/>
      </w:rPr>
      <w:br w:type="textWrapping" w:clear="all"/>
    </w:r>
  </w:p>
  <w:bookmarkEnd w:id="0"/>
  <w:p w14:paraId="1552705F" w14:textId="77777777" w:rsidR="00B94023" w:rsidRPr="00D94924" w:rsidRDefault="00B94023" w:rsidP="00B94023">
    <w:pPr>
      <w:widowControl w:val="0"/>
      <w:tabs>
        <w:tab w:val="center" w:pos="4252"/>
        <w:tab w:val="right" w:pos="8504"/>
      </w:tabs>
      <w:suppressAutoHyphens/>
      <w:autoSpaceDN w:val="0"/>
      <w:jc w:val="center"/>
      <w:textAlignment w:val="baseline"/>
      <w:rPr>
        <w:rFonts w:eastAsia="SimSun"/>
        <w:kern w:val="3"/>
        <w:sz w:val="14"/>
        <w:szCs w:val="14"/>
      </w:rPr>
    </w:pPr>
    <w:r w:rsidRPr="00D94924">
      <w:rPr>
        <w:rFonts w:eastAsia="SimSun"/>
        <w:kern w:val="3"/>
        <w:sz w:val="14"/>
        <w:szCs w:val="14"/>
      </w:rPr>
      <w:t>ESTADO DO RIO GRANDE DO NORTE</w:t>
    </w:r>
  </w:p>
  <w:p w14:paraId="16ADB498" w14:textId="77777777" w:rsidR="00B94023" w:rsidRPr="00D94924" w:rsidRDefault="00B94023" w:rsidP="00B94023">
    <w:pPr>
      <w:widowControl w:val="0"/>
      <w:tabs>
        <w:tab w:val="center" w:pos="4252"/>
        <w:tab w:val="right" w:pos="8504"/>
      </w:tabs>
      <w:suppressAutoHyphens/>
      <w:autoSpaceDN w:val="0"/>
      <w:jc w:val="center"/>
      <w:textAlignment w:val="baseline"/>
      <w:rPr>
        <w:rFonts w:eastAsia="SimSun"/>
        <w:kern w:val="3"/>
        <w:sz w:val="14"/>
        <w:szCs w:val="14"/>
      </w:rPr>
    </w:pPr>
    <w:r w:rsidRPr="00D94924">
      <w:rPr>
        <w:rFonts w:eastAsia="SimSun"/>
        <w:kern w:val="3"/>
        <w:sz w:val="14"/>
        <w:szCs w:val="14"/>
      </w:rPr>
      <w:t>PREFEITURA DO MUNICÍPIO DE JARDIM DO SERIDÓ</w:t>
    </w:r>
  </w:p>
  <w:p w14:paraId="20F5FB05" w14:textId="77777777" w:rsidR="00B94023" w:rsidRPr="00D94924" w:rsidRDefault="00B94023" w:rsidP="00B94023">
    <w:pPr>
      <w:widowControl w:val="0"/>
      <w:tabs>
        <w:tab w:val="center" w:pos="4252"/>
        <w:tab w:val="right" w:pos="8504"/>
      </w:tabs>
      <w:suppressAutoHyphens/>
      <w:autoSpaceDN w:val="0"/>
      <w:jc w:val="center"/>
      <w:textAlignment w:val="baseline"/>
      <w:rPr>
        <w:rFonts w:eastAsia="SimSun"/>
        <w:b/>
        <w:bCs/>
        <w:kern w:val="3"/>
        <w:sz w:val="14"/>
        <w:szCs w:val="14"/>
      </w:rPr>
    </w:pPr>
    <w:r w:rsidRPr="00D94924">
      <w:rPr>
        <w:rFonts w:eastAsia="SimSun"/>
        <w:b/>
        <w:bCs/>
        <w:kern w:val="3"/>
        <w:sz w:val="14"/>
        <w:szCs w:val="14"/>
      </w:rPr>
      <w:t>SECRETARIA MUNICIPAL DE ADMINISTRAÇÃO</w:t>
    </w:r>
  </w:p>
  <w:p w14:paraId="17ABB374" w14:textId="77777777" w:rsidR="00B94023" w:rsidRPr="00D94924" w:rsidRDefault="00B94023" w:rsidP="00B94023">
    <w:pPr>
      <w:widowControl w:val="0"/>
      <w:tabs>
        <w:tab w:val="center" w:pos="4252"/>
        <w:tab w:val="right" w:pos="8504"/>
      </w:tabs>
      <w:suppressAutoHyphens/>
      <w:autoSpaceDN w:val="0"/>
      <w:jc w:val="center"/>
      <w:textAlignment w:val="baseline"/>
      <w:rPr>
        <w:rFonts w:eastAsia="SimSun"/>
        <w:kern w:val="3"/>
        <w:sz w:val="14"/>
        <w:szCs w:val="14"/>
      </w:rPr>
    </w:pPr>
    <w:r w:rsidRPr="00D94924">
      <w:rPr>
        <w:rFonts w:eastAsia="SimSun"/>
        <w:kern w:val="3"/>
        <w:sz w:val="14"/>
        <w:szCs w:val="14"/>
      </w:rPr>
      <w:t>Centro de Múltiplo Uso “Prefeito Pedro Izidro de Medeiros”</w:t>
    </w:r>
  </w:p>
  <w:p w14:paraId="31102B4E" w14:textId="77777777" w:rsidR="00B94023" w:rsidRPr="00D94924" w:rsidRDefault="00B94023" w:rsidP="00B94023">
    <w:pPr>
      <w:widowControl w:val="0"/>
      <w:tabs>
        <w:tab w:val="center" w:pos="4252"/>
        <w:tab w:val="right" w:pos="8504"/>
      </w:tabs>
      <w:suppressAutoHyphens/>
      <w:autoSpaceDN w:val="0"/>
      <w:jc w:val="center"/>
      <w:textAlignment w:val="baseline"/>
      <w:rPr>
        <w:rFonts w:eastAsia="SimSun"/>
        <w:kern w:val="3"/>
        <w:sz w:val="14"/>
        <w:szCs w:val="14"/>
      </w:rPr>
    </w:pPr>
    <w:r w:rsidRPr="00D94924">
      <w:rPr>
        <w:rFonts w:eastAsia="SimSun"/>
        <w:kern w:val="3"/>
        <w:sz w:val="14"/>
        <w:szCs w:val="14"/>
      </w:rPr>
      <w:t xml:space="preserve">Praça Manoel Paulino dos Santos Filho, nº 228–Centro </w:t>
    </w:r>
  </w:p>
  <w:p w14:paraId="545A11B9" w14:textId="77777777" w:rsidR="00B94023" w:rsidRPr="00D94924" w:rsidRDefault="00B94023" w:rsidP="00B94023">
    <w:pPr>
      <w:widowControl w:val="0"/>
      <w:tabs>
        <w:tab w:val="center" w:pos="4252"/>
        <w:tab w:val="right" w:pos="8504"/>
      </w:tabs>
      <w:suppressAutoHyphens/>
      <w:autoSpaceDN w:val="0"/>
      <w:jc w:val="center"/>
      <w:textAlignment w:val="baseline"/>
      <w:rPr>
        <w:rFonts w:eastAsia="SimSun"/>
        <w:kern w:val="3"/>
        <w:sz w:val="14"/>
        <w:szCs w:val="14"/>
      </w:rPr>
    </w:pPr>
    <w:r w:rsidRPr="00D94924">
      <w:rPr>
        <w:rFonts w:eastAsia="SimSun"/>
        <w:kern w:val="3"/>
        <w:sz w:val="14"/>
        <w:szCs w:val="14"/>
      </w:rPr>
      <w:t xml:space="preserve"> CEP: 59343-000–Fones: (84) 3472.3900/3903 – Fax: (84) 3472.3902</w:t>
    </w:r>
  </w:p>
  <w:p w14:paraId="1E66BD80" w14:textId="77777777" w:rsidR="00B94023" w:rsidRPr="00D94924" w:rsidRDefault="00B94023" w:rsidP="00B94023">
    <w:pPr>
      <w:widowControl w:val="0"/>
      <w:tabs>
        <w:tab w:val="center" w:pos="4252"/>
        <w:tab w:val="right" w:pos="8504"/>
      </w:tabs>
      <w:suppressAutoHyphens/>
      <w:autoSpaceDN w:val="0"/>
      <w:jc w:val="center"/>
      <w:textAlignment w:val="baseline"/>
      <w:rPr>
        <w:rFonts w:eastAsia="SimSun"/>
        <w:kern w:val="3"/>
        <w:sz w:val="14"/>
        <w:szCs w:val="14"/>
      </w:rPr>
    </w:pPr>
    <w:r w:rsidRPr="00D94924">
      <w:rPr>
        <w:rFonts w:eastAsia="SimSun"/>
        <w:kern w:val="3"/>
        <w:sz w:val="14"/>
        <w:szCs w:val="14"/>
      </w:rPr>
      <w:t>CNPJ 08.086.662/0001-38</w:t>
    </w:r>
  </w:p>
  <w:bookmarkStart w:id="1" w:name="_Hlk207086060"/>
  <w:p w14:paraId="43B1F289" w14:textId="6680A26D" w:rsidR="000E1DFE" w:rsidRDefault="00B94023" w:rsidP="00B94023">
    <w:pPr>
      <w:pStyle w:val="Cabealho"/>
      <w:tabs>
        <w:tab w:val="clear" w:pos="4419"/>
        <w:tab w:val="clear" w:pos="8838"/>
        <w:tab w:val="left" w:pos="3060"/>
      </w:tabs>
      <w:jc w:val="center"/>
    </w:pPr>
    <w:r w:rsidRPr="00D94924">
      <w:rPr>
        <w:rFonts w:ascii="Calibri" w:eastAsia="Calibri" w:hAnsi="Calibri"/>
        <w:sz w:val="14"/>
        <w:szCs w:val="14"/>
      </w:rPr>
      <w:fldChar w:fldCharType="begin"/>
    </w:r>
    <w:r w:rsidRPr="00D94924">
      <w:rPr>
        <w:rFonts w:ascii="Calibri" w:eastAsia="Calibri" w:hAnsi="Calibri"/>
        <w:sz w:val="14"/>
        <w:szCs w:val="14"/>
      </w:rPr>
      <w:instrText>HYPERLINK "mailto:admpmjs@hotmail.com"</w:instrText>
    </w:r>
    <w:r w:rsidRPr="00D94924">
      <w:rPr>
        <w:rFonts w:ascii="Calibri" w:eastAsia="Calibri" w:hAnsi="Calibri"/>
        <w:sz w:val="14"/>
        <w:szCs w:val="14"/>
      </w:rPr>
      <w:fldChar w:fldCharType="separate"/>
    </w:r>
    <w:r w:rsidRPr="00D94924">
      <w:rPr>
        <w:rFonts w:eastAsia="SimSun"/>
        <w:b/>
        <w:color w:val="0563C1"/>
        <w:kern w:val="3"/>
        <w:sz w:val="14"/>
        <w:szCs w:val="14"/>
        <w:u w:val="single"/>
      </w:rPr>
      <w:t>admpmjs@hotmail.com</w:t>
    </w:r>
    <w:r w:rsidRPr="00D94924">
      <w:rPr>
        <w:rFonts w:ascii="Calibri" w:eastAsia="Calibri" w:hAnsi="Calibri"/>
        <w:sz w:val="14"/>
        <w:szCs w:val="14"/>
      </w:rPr>
      <w:fldChar w:fldCharType="end"/>
    </w:r>
    <w:bookmarkEnd w:id="1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3C071F"/>
    <w:multiLevelType w:val="hybridMultilevel"/>
    <w:tmpl w:val="D108C88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2E40CA"/>
    <w:multiLevelType w:val="hybridMultilevel"/>
    <w:tmpl w:val="EC1A653C"/>
    <w:lvl w:ilvl="0" w:tplc="0416000F">
      <w:start w:val="1"/>
      <w:numFmt w:val="decimal"/>
      <w:lvlText w:val="%1."/>
      <w:lvlJc w:val="left"/>
      <w:pPr>
        <w:ind w:left="816" w:hanging="456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DC679F"/>
    <w:multiLevelType w:val="hybridMultilevel"/>
    <w:tmpl w:val="2506D0AE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1DFE"/>
    <w:rsid w:val="000044BE"/>
    <w:rsid w:val="00006053"/>
    <w:rsid w:val="00007671"/>
    <w:rsid w:val="00013539"/>
    <w:rsid w:val="00017255"/>
    <w:rsid w:val="00032F2E"/>
    <w:rsid w:val="0003477D"/>
    <w:rsid w:val="00054A5F"/>
    <w:rsid w:val="00061E30"/>
    <w:rsid w:val="00063F34"/>
    <w:rsid w:val="000647CA"/>
    <w:rsid w:val="000666C4"/>
    <w:rsid w:val="00067817"/>
    <w:rsid w:val="00096B4A"/>
    <w:rsid w:val="000A77A6"/>
    <w:rsid w:val="000D1437"/>
    <w:rsid w:val="000D4CCC"/>
    <w:rsid w:val="000E1DFE"/>
    <w:rsid w:val="000E6DD6"/>
    <w:rsid w:val="000F5494"/>
    <w:rsid w:val="000F64D1"/>
    <w:rsid w:val="001025C8"/>
    <w:rsid w:val="00145405"/>
    <w:rsid w:val="001507F5"/>
    <w:rsid w:val="001561F8"/>
    <w:rsid w:val="00170ACD"/>
    <w:rsid w:val="001717E7"/>
    <w:rsid w:val="001777B3"/>
    <w:rsid w:val="00181FF0"/>
    <w:rsid w:val="001914ED"/>
    <w:rsid w:val="00195AF8"/>
    <w:rsid w:val="001A4EBE"/>
    <w:rsid w:val="001B05FC"/>
    <w:rsid w:val="001B7B3C"/>
    <w:rsid w:val="001D0505"/>
    <w:rsid w:val="001F3F36"/>
    <w:rsid w:val="001F6FBF"/>
    <w:rsid w:val="00213B3F"/>
    <w:rsid w:val="00222274"/>
    <w:rsid w:val="00222F68"/>
    <w:rsid w:val="00232893"/>
    <w:rsid w:val="00232C00"/>
    <w:rsid w:val="00245B31"/>
    <w:rsid w:val="00247458"/>
    <w:rsid w:val="00254709"/>
    <w:rsid w:val="00262B90"/>
    <w:rsid w:val="00263062"/>
    <w:rsid w:val="00272188"/>
    <w:rsid w:val="0027707A"/>
    <w:rsid w:val="00292849"/>
    <w:rsid w:val="00292A80"/>
    <w:rsid w:val="00293B8B"/>
    <w:rsid w:val="002D642D"/>
    <w:rsid w:val="002E5509"/>
    <w:rsid w:val="002E7326"/>
    <w:rsid w:val="002F1253"/>
    <w:rsid w:val="002F434F"/>
    <w:rsid w:val="00311BEE"/>
    <w:rsid w:val="00316A03"/>
    <w:rsid w:val="00332927"/>
    <w:rsid w:val="003403FC"/>
    <w:rsid w:val="00345AA8"/>
    <w:rsid w:val="00375CB8"/>
    <w:rsid w:val="00375E1F"/>
    <w:rsid w:val="0038360C"/>
    <w:rsid w:val="0038581F"/>
    <w:rsid w:val="003A4556"/>
    <w:rsid w:val="003A67AF"/>
    <w:rsid w:val="003B0201"/>
    <w:rsid w:val="003B0AA3"/>
    <w:rsid w:val="003B0F70"/>
    <w:rsid w:val="003D58AA"/>
    <w:rsid w:val="003D79C9"/>
    <w:rsid w:val="003F0E7B"/>
    <w:rsid w:val="00400949"/>
    <w:rsid w:val="00401E4A"/>
    <w:rsid w:val="004045FF"/>
    <w:rsid w:val="0041547F"/>
    <w:rsid w:val="00420FB6"/>
    <w:rsid w:val="00430F7D"/>
    <w:rsid w:val="00432799"/>
    <w:rsid w:val="00442115"/>
    <w:rsid w:val="004734AA"/>
    <w:rsid w:val="00480C09"/>
    <w:rsid w:val="004A2FB5"/>
    <w:rsid w:val="004A49F8"/>
    <w:rsid w:val="004C000E"/>
    <w:rsid w:val="004D5045"/>
    <w:rsid w:val="004E0B8D"/>
    <w:rsid w:val="004E47AC"/>
    <w:rsid w:val="004F53A5"/>
    <w:rsid w:val="00502643"/>
    <w:rsid w:val="00505CA6"/>
    <w:rsid w:val="00523269"/>
    <w:rsid w:val="005334F1"/>
    <w:rsid w:val="00535286"/>
    <w:rsid w:val="00553BCB"/>
    <w:rsid w:val="00563169"/>
    <w:rsid w:val="00582FFE"/>
    <w:rsid w:val="00583728"/>
    <w:rsid w:val="00584693"/>
    <w:rsid w:val="005929CD"/>
    <w:rsid w:val="005A252D"/>
    <w:rsid w:val="005B6BB1"/>
    <w:rsid w:val="005B73A8"/>
    <w:rsid w:val="005F32AB"/>
    <w:rsid w:val="005F40EF"/>
    <w:rsid w:val="00605584"/>
    <w:rsid w:val="00627EBC"/>
    <w:rsid w:val="00644CB9"/>
    <w:rsid w:val="00665208"/>
    <w:rsid w:val="006844B1"/>
    <w:rsid w:val="006912F8"/>
    <w:rsid w:val="00694B4D"/>
    <w:rsid w:val="00697B6D"/>
    <w:rsid w:val="006A3686"/>
    <w:rsid w:val="006B1C09"/>
    <w:rsid w:val="006B5948"/>
    <w:rsid w:val="006F0B9E"/>
    <w:rsid w:val="006F107A"/>
    <w:rsid w:val="006F1D91"/>
    <w:rsid w:val="007003C6"/>
    <w:rsid w:val="00702DF2"/>
    <w:rsid w:val="00711032"/>
    <w:rsid w:val="00715908"/>
    <w:rsid w:val="00724E34"/>
    <w:rsid w:val="00740C91"/>
    <w:rsid w:val="00746A8E"/>
    <w:rsid w:val="00760DE1"/>
    <w:rsid w:val="0076160E"/>
    <w:rsid w:val="007675C5"/>
    <w:rsid w:val="00771E7E"/>
    <w:rsid w:val="00772322"/>
    <w:rsid w:val="00797501"/>
    <w:rsid w:val="007B19DF"/>
    <w:rsid w:val="007B58D9"/>
    <w:rsid w:val="007C104D"/>
    <w:rsid w:val="007D36E6"/>
    <w:rsid w:val="007E7388"/>
    <w:rsid w:val="00803135"/>
    <w:rsid w:val="00807406"/>
    <w:rsid w:val="00833B63"/>
    <w:rsid w:val="00842177"/>
    <w:rsid w:val="008460A8"/>
    <w:rsid w:val="00857343"/>
    <w:rsid w:val="00882359"/>
    <w:rsid w:val="00891E3A"/>
    <w:rsid w:val="008B643B"/>
    <w:rsid w:val="008C2329"/>
    <w:rsid w:val="008F0F2A"/>
    <w:rsid w:val="009001F4"/>
    <w:rsid w:val="00936834"/>
    <w:rsid w:val="009401DC"/>
    <w:rsid w:val="00952B13"/>
    <w:rsid w:val="00963311"/>
    <w:rsid w:val="009723A8"/>
    <w:rsid w:val="00976B5D"/>
    <w:rsid w:val="0098163C"/>
    <w:rsid w:val="00983E7E"/>
    <w:rsid w:val="00984FA3"/>
    <w:rsid w:val="009865CB"/>
    <w:rsid w:val="00996F6C"/>
    <w:rsid w:val="009B7589"/>
    <w:rsid w:val="009B7E00"/>
    <w:rsid w:val="009C07AB"/>
    <w:rsid w:val="009E1BB4"/>
    <w:rsid w:val="009E268D"/>
    <w:rsid w:val="009E4168"/>
    <w:rsid w:val="00A01C96"/>
    <w:rsid w:val="00A31A27"/>
    <w:rsid w:val="00A31A98"/>
    <w:rsid w:val="00A34AE8"/>
    <w:rsid w:val="00A410A4"/>
    <w:rsid w:val="00A46AD3"/>
    <w:rsid w:val="00A47E88"/>
    <w:rsid w:val="00A701A0"/>
    <w:rsid w:val="00A73E43"/>
    <w:rsid w:val="00A750FE"/>
    <w:rsid w:val="00A858FF"/>
    <w:rsid w:val="00AB4806"/>
    <w:rsid w:val="00AB7CA8"/>
    <w:rsid w:val="00AC2C5D"/>
    <w:rsid w:val="00AC366B"/>
    <w:rsid w:val="00AD7EB2"/>
    <w:rsid w:val="00AE2427"/>
    <w:rsid w:val="00AF2586"/>
    <w:rsid w:val="00AF5F6A"/>
    <w:rsid w:val="00B04302"/>
    <w:rsid w:val="00B11C69"/>
    <w:rsid w:val="00B12273"/>
    <w:rsid w:val="00B21E3B"/>
    <w:rsid w:val="00B22B81"/>
    <w:rsid w:val="00B338BF"/>
    <w:rsid w:val="00B350BC"/>
    <w:rsid w:val="00B45495"/>
    <w:rsid w:val="00B67000"/>
    <w:rsid w:val="00B74E01"/>
    <w:rsid w:val="00B7555E"/>
    <w:rsid w:val="00B81CF1"/>
    <w:rsid w:val="00B83BEB"/>
    <w:rsid w:val="00B94023"/>
    <w:rsid w:val="00BA130C"/>
    <w:rsid w:val="00BA4FBA"/>
    <w:rsid w:val="00BA7C1D"/>
    <w:rsid w:val="00BC03BF"/>
    <w:rsid w:val="00BD1907"/>
    <w:rsid w:val="00BD74A2"/>
    <w:rsid w:val="00BE35C3"/>
    <w:rsid w:val="00BE39C0"/>
    <w:rsid w:val="00BE431C"/>
    <w:rsid w:val="00BF3B29"/>
    <w:rsid w:val="00C05887"/>
    <w:rsid w:val="00C06569"/>
    <w:rsid w:val="00C123A2"/>
    <w:rsid w:val="00C200F7"/>
    <w:rsid w:val="00C30D0F"/>
    <w:rsid w:val="00C3109C"/>
    <w:rsid w:val="00C3191B"/>
    <w:rsid w:val="00C35E5E"/>
    <w:rsid w:val="00C61B0E"/>
    <w:rsid w:val="00C6318C"/>
    <w:rsid w:val="00C841B5"/>
    <w:rsid w:val="00C929AC"/>
    <w:rsid w:val="00C96943"/>
    <w:rsid w:val="00CC506C"/>
    <w:rsid w:val="00CC76DC"/>
    <w:rsid w:val="00D02440"/>
    <w:rsid w:val="00D02A86"/>
    <w:rsid w:val="00D10251"/>
    <w:rsid w:val="00D12063"/>
    <w:rsid w:val="00D12BEF"/>
    <w:rsid w:val="00D85C73"/>
    <w:rsid w:val="00D8741F"/>
    <w:rsid w:val="00DA4F99"/>
    <w:rsid w:val="00DB14C1"/>
    <w:rsid w:val="00DB1DFD"/>
    <w:rsid w:val="00DB1E34"/>
    <w:rsid w:val="00DC1EAE"/>
    <w:rsid w:val="00DC54A9"/>
    <w:rsid w:val="00DD5AD5"/>
    <w:rsid w:val="00DE45BF"/>
    <w:rsid w:val="00E01448"/>
    <w:rsid w:val="00E10C0E"/>
    <w:rsid w:val="00E12434"/>
    <w:rsid w:val="00E146ED"/>
    <w:rsid w:val="00E178C7"/>
    <w:rsid w:val="00E22411"/>
    <w:rsid w:val="00E30163"/>
    <w:rsid w:val="00E376F8"/>
    <w:rsid w:val="00E44FC9"/>
    <w:rsid w:val="00E52973"/>
    <w:rsid w:val="00E754C6"/>
    <w:rsid w:val="00E93CE5"/>
    <w:rsid w:val="00EA0D46"/>
    <w:rsid w:val="00EC3914"/>
    <w:rsid w:val="00EC5C27"/>
    <w:rsid w:val="00ED19FE"/>
    <w:rsid w:val="00ED3BA0"/>
    <w:rsid w:val="00EE2241"/>
    <w:rsid w:val="00EF7985"/>
    <w:rsid w:val="00F031CB"/>
    <w:rsid w:val="00F2631B"/>
    <w:rsid w:val="00F61C43"/>
    <w:rsid w:val="00F66900"/>
    <w:rsid w:val="00F96506"/>
    <w:rsid w:val="00FA3B25"/>
    <w:rsid w:val="00FB028D"/>
    <w:rsid w:val="00FB236E"/>
    <w:rsid w:val="00FB532F"/>
    <w:rsid w:val="00FC0F93"/>
    <w:rsid w:val="00FC664C"/>
    <w:rsid w:val="00FF0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2ADFC246"/>
  <w15:docId w15:val="{E1676DFC-046B-4B6F-9A49-7DAFF5450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1D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9402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F3F36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styleId="Ttulo9">
    <w:name w:val="heading 9"/>
    <w:basedOn w:val="Normal"/>
    <w:next w:val="Normal"/>
    <w:link w:val="Ttulo9Char"/>
    <w:qFormat/>
    <w:rsid w:val="000E1DFE"/>
    <w:pPr>
      <w:keepNext/>
      <w:jc w:val="center"/>
      <w:outlineLvl w:val="8"/>
    </w:pPr>
    <w:rPr>
      <w:rFonts w:ascii="Tahoma" w:hAnsi="Tahoma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9Char">
    <w:name w:val="Título 9 Char"/>
    <w:basedOn w:val="Fontepargpadro"/>
    <w:link w:val="Ttulo9"/>
    <w:rsid w:val="000E1DFE"/>
    <w:rPr>
      <w:rFonts w:ascii="Tahoma" w:eastAsia="Times New Roman" w:hAnsi="Tahoma" w:cs="Times New Roman"/>
      <w:b/>
      <w:bCs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0E1DFE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0E1DFE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0E1DFE"/>
    <w:pPr>
      <w:ind w:firstLine="1122"/>
      <w:jc w:val="both"/>
    </w:p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0E1DF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0E1DF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E1DF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E1DF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E1DFE"/>
    <w:rPr>
      <w:rFonts w:ascii="Tahoma" w:eastAsia="Times New Roman" w:hAnsi="Tahoma" w:cs="Tahoma"/>
      <w:sz w:val="16"/>
      <w:szCs w:val="16"/>
      <w:lang w:eastAsia="pt-BR"/>
    </w:rPr>
  </w:style>
  <w:style w:type="character" w:styleId="Hyperlink">
    <w:name w:val="Hyperlink"/>
    <w:unhideWhenUsed/>
    <w:rsid w:val="000E1DFE"/>
    <w:rPr>
      <w:color w:val="0000FF"/>
      <w:u w:val="single"/>
    </w:rPr>
  </w:style>
  <w:style w:type="paragraph" w:styleId="Corpodetexto">
    <w:name w:val="Body Text"/>
    <w:basedOn w:val="Normal"/>
    <w:link w:val="CorpodetextoChar"/>
    <w:uiPriority w:val="99"/>
    <w:unhideWhenUsed/>
    <w:rsid w:val="00627EBC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627EB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891E3A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891E3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DC1EAE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DC1EAE"/>
    <w:rPr>
      <w:b/>
      <w:bCs/>
    </w:rPr>
  </w:style>
  <w:style w:type="character" w:customStyle="1" w:styleId="Ttulo2Char">
    <w:name w:val="Título 2 Char"/>
    <w:basedOn w:val="Fontepargpadro"/>
    <w:link w:val="Ttulo2"/>
    <w:rsid w:val="00B9402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F3F36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27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9543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18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7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77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25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868</Words>
  <Characters>4692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RDinfo999391731</dc:creator>
  <cp:lastModifiedBy>DOUGLAS MEDEIROS DE ARAÚJO</cp:lastModifiedBy>
  <cp:revision>8</cp:revision>
  <cp:lastPrinted>2026-02-12T16:37:00Z</cp:lastPrinted>
  <dcterms:created xsi:type="dcterms:W3CDTF">2026-01-27T13:17:00Z</dcterms:created>
  <dcterms:modified xsi:type="dcterms:W3CDTF">2026-04-15T13:24:00Z</dcterms:modified>
</cp:coreProperties>
</file>