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6CCF6" w14:textId="77777777" w:rsidR="00D82F0B" w:rsidRDefault="00D82F0B" w:rsidP="00D82F0B">
      <w:pPr>
        <w:spacing w:line="360" w:lineRule="auto"/>
        <w:jc w:val="center"/>
        <w:rPr>
          <w:rFonts w:asciiTheme="minorHAnsi" w:hAnsiTheme="minorHAnsi"/>
          <w:b/>
          <w:bCs/>
          <w:u w:val="single"/>
        </w:rPr>
      </w:pPr>
    </w:p>
    <w:p w14:paraId="6BB367B9" w14:textId="4851BA1B" w:rsidR="00D82F0B" w:rsidRDefault="00D82F0B" w:rsidP="00D82F0B">
      <w:pPr>
        <w:spacing w:line="360" w:lineRule="auto"/>
        <w:jc w:val="center"/>
        <w:rPr>
          <w:rFonts w:asciiTheme="minorHAnsi" w:hAnsiTheme="minorHAnsi"/>
          <w:b/>
          <w:bCs/>
          <w:sz w:val="32"/>
          <w:szCs w:val="32"/>
          <w:u w:val="single"/>
        </w:rPr>
      </w:pPr>
      <w:r w:rsidRPr="00D82F0B">
        <w:rPr>
          <w:rFonts w:asciiTheme="minorHAnsi" w:hAnsiTheme="minorHAnsi"/>
          <w:b/>
          <w:bCs/>
          <w:sz w:val="32"/>
          <w:szCs w:val="32"/>
          <w:u w:val="single"/>
        </w:rPr>
        <w:t>RESPOSTA À IMPUGNAÇÃO DO EDITAL DE LICITAÇÃO PREGÃO ELETRÔNICO Nº 003/2026</w:t>
      </w:r>
    </w:p>
    <w:p w14:paraId="025D7541" w14:textId="77777777" w:rsidR="00D82F0B" w:rsidRPr="00D82F0B" w:rsidRDefault="00D82F0B" w:rsidP="00D82F0B">
      <w:pPr>
        <w:spacing w:line="360" w:lineRule="auto"/>
        <w:jc w:val="center"/>
        <w:rPr>
          <w:rFonts w:asciiTheme="minorHAnsi" w:hAnsiTheme="minorHAnsi"/>
          <w:b/>
          <w:bCs/>
          <w:sz w:val="32"/>
          <w:szCs w:val="32"/>
          <w:u w:val="single"/>
        </w:rPr>
      </w:pPr>
    </w:p>
    <w:p w14:paraId="5C9F1187" w14:textId="63C2525B" w:rsidR="00D82F0B" w:rsidRPr="00D82F0B" w:rsidRDefault="00D82F0B" w:rsidP="00D82F0B">
      <w:pPr>
        <w:spacing w:line="360" w:lineRule="auto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  <w:b/>
          <w:bCs/>
        </w:rPr>
        <w:t xml:space="preserve">OBJETO: </w:t>
      </w:r>
      <w:r w:rsidRPr="00D82F0B">
        <w:rPr>
          <w:rFonts w:asciiTheme="minorHAnsi" w:hAnsiTheme="minorHAnsi"/>
        </w:rPr>
        <w:t>Aquisição de materiais de expediente e correlatos destinados a atender as necessidades das Secretarias Municipais de Jardim do Seridó/RN,</w:t>
      </w:r>
    </w:p>
    <w:p w14:paraId="5D70427B" w14:textId="5667F11D" w:rsidR="00D82F0B" w:rsidRDefault="00D82F0B" w:rsidP="00D82F0B">
      <w:pPr>
        <w:spacing w:line="360" w:lineRule="auto"/>
        <w:jc w:val="both"/>
        <w:rPr>
          <w:rFonts w:asciiTheme="minorHAnsi" w:hAnsiTheme="minorHAnsi"/>
        </w:rPr>
      </w:pPr>
    </w:p>
    <w:p w14:paraId="6C99CFB5" w14:textId="77777777" w:rsidR="00D82F0B" w:rsidRPr="00D82F0B" w:rsidRDefault="00D82F0B" w:rsidP="00D82F0B">
      <w:pPr>
        <w:spacing w:line="360" w:lineRule="auto"/>
        <w:jc w:val="both"/>
        <w:rPr>
          <w:rFonts w:asciiTheme="minorHAnsi" w:hAnsiTheme="minorHAnsi"/>
        </w:rPr>
      </w:pPr>
    </w:p>
    <w:p w14:paraId="36B34BBD" w14:textId="77777777" w:rsidR="00D82F0B" w:rsidRPr="00D82F0B" w:rsidRDefault="00D82F0B" w:rsidP="00D82F0B">
      <w:pPr>
        <w:pStyle w:val="PargrafodaLista"/>
        <w:numPr>
          <w:ilvl w:val="0"/>
          <w:numId w:val="20"/>
        </w:numPr>
        <w:spacing w:after="160" w:line="360" w:lineRule="auto"/>
        <w:ind w:left="0" w:firstLine="0"/>
        <w:jc w:val="both"/>
        <w:rPr>
          <w:rFonts w:asciiTheme="minorHAnsi" w:hAnsiTheme="minorHAnsi"/>
          <w:b/>
          <w:bCs/>
        </w:rPr>
      </w:pPr>
      <w:r w:rsidRPr="00D82F0B">
        <w:rPr>
          <w:rFonts w:asciiTheme="minorHAnsi" w:hAnsiTheme="minorHAnsi"/>
          <w:b/>
          <w:bCs/>
        </w:rPr>
        <w:t>RELATÓRIO</w:t>
      </w:r>
    </w:p>
    <w:p w14:paraId="176D7072" w14:textId="233A43BF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</w:rPr>
        <w:t xml:space="preserve">Trata-se de impugnação apresentada pela empresa </w:t>
      </w:r>
      <w:r w:rsidR="00EC7B83" w:rsidRPr="00EC7B83">
        <w:rPr>
          <w:rFonts w:asciiTheme="minorHAnsi" w:hAnsiTheme="minorHAnsi"/>
          <w:b/>
          <w:bCs/>
        </w:rPr>
        <w:t>MULTI QUADROS E VIDROS LTDA</w:t>
      </w:r>
      <w:r w:rsidRPr="00D82F0B">
        <w:rPr>
          <w:rFonts w:asciiTheme="minorHAnsi" w:hAnsiTheme="minorHAnsi"/>
        </w:rPr>
        <w:t xml:space="preserve">, inscrita no CNPJ nº </w:t>
      </w:r>
      <w:r w:rsidR="00EC7B83" w:rsidRPr="00EC7B83">
        <w:rPr>
          <w:rFonts w:asciiTheme="minorHAnsi" w:hAnsiTheme="minorHAnsi"/>
          <w:b/>
          <w:bCs/>
        </w:rPr>
        <w:t>03.961.467/0001-96</w:t>
      </w:r>
      <w:r w:rsidRPr="00D82F0B">
        <w:rPr>
          <w:rFonts w:asciiTheme="minorHAnsi" w:hAnsiTheme="minorHAnsi"/>
        </w:rPr>
        <w:t>, em face do Edital do Pregão Eletrônico nº 023/2026 – SRP, cujo objeto é a aquisição de materiais de expediente e correlatos destinados a atender as necessidades das Secretarias Municipais de Jardim do Seridó/RN, conforme condições, quantidades e exigências estabelecidas no Termo de Referência..</w:t>
      </w:r>
    </w:p>
    <w:p w14:paraId="4210145F" w14:textId="21570EDB" w:rsidR="00EC7B83" w:rsidRPr="00EC7B83" w:rsidRDefault="00EC7B83" w:rsidP="00EC7B83">
      <w:pPr>
        <w:spacing w:line="360" w:lineRule="auto"/>
        <w:ind w:firstLine="708"/>
        <w:jc w:val="both"/>
        <w:rPr>
          <w:rFonts w:asciiTheme="minorHAnsi" w:hAnsiTheme="minorHAnsi"/>
        </w:rPr>
      </w:pPr>
      <w:r w:rsidRPr="00EC7B83">
        <w:rPr>
          <w:rFonts w:asciiTheme="minorHAnsi" w:hAnsiTheme="minorHAnsi"/>
        </w:rPr>
        <w:t>A impugnante insurge-se contra a descri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dos itens 135, 136 e 137, relativos a quadros brancos, sustentando que a especifica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 xml:space="preserve">o </w:t>
      </w:r>
      <w:proofErr w:type="spellStart"/>
      <w:r w:rsidRPr="00EC7B83">
        <w:rPr>
          <w:rFonts w:asciiTheme="minorHAnsi" w:hAnsiTheme="minorHAnsi"/>
        </w:rPr>
        <w:t>edital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cia</w:t>
      </w:r>
      <w:proofErr w:type="spellEnd"/>
      <w:r w:rsidRPr="00EC7B83">
        <w:rPr>
          <w:rFonts w:asciiTheme="minorHAnsi" w:hAnsiTheme="minorHAnsi"/>
        </w:rPr>
        <w:t xml:space="preserve"> seria insuficiente para assegurar a aquisi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de produto dur</w:t>
      </w:r>
      <w:r w:rsidRPr="00EC7B83">
        <w:rPr>
          <w:rFonts w:asciiTheme="minorHAnsi" w:hAnsiTheme="minorHAnsi" w:hint="cs"/>
        </w:rPr>
        <w:t>á</w:t>
      </w:r>
      <w:r w:rsidRPr="00EC7B83">
        <w:rPr>
          <w:rFonts w:asciiTheme="minorHAnsi" w:hAnsiTheme="minorHAnsi"/>
        </w:rPr>
        <w:t>vel e adequado ao uso cont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nuo. Defende que o edital deveria exigir quadro branco confeccionado com base em MDF, superf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cie em laminado melam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nico branco, moldura em alum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nio anodizado frisado e suporte fixo para pincel e apagador.</w:t>
      </w:r>
    </w:p>
    <w:p w14:paraId="25C2C129" w14:textId="7DEA51F5" w:rsidR="00D82F0B" w:rsidRDefault="00EC7B83" w:rsidP="00EC7B83">
      <w:pPr>
        <w:spacing w:line="360" w:lineRule="auto"/>
        <w:ind w:firstLine="708"/>
        <w:jc w:val="both"/>
        <w:rPr>
          <w:rFonts w:asciiTheme="minorHAnsi" w:hAnsiTheme="minorHAnsi"/>
        </w:rPr>
      </w:pPr>
      <w:r w:rsidRPr="00EC7B83">
        <w:rPr>
          <w:rFonts w:asciiTheme="minorHAnsi" w:hAnsiTheme="minorHAnsi"/>
        </w:rPr>
        <w:t>Ao final, requer a altera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da especifica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t</w:t>
      </w:r>
      <w:r w:rsidRPr="00EC7B83">
        <w:rPr>
          <w:rFonts w:asciiTheme="minorHAnsi" w:hAnsiTheme="minorHAnsi" w:hint="cs"/>
        </w:rPr>
        <w:t>é</w:t>
      </w:r>
      <w:r w:rsidRPr="00EC7B83">
        <w:rPr>
          <w:rFonts w:asciiTheme="minorHAnsi" w:hAnsiTheme="minorHAnsi"/>
        </w:rPr>
        <w:t>cnica dos itens, a republica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do edital com reabertura dos prazos, a suspens</w:t>
      </w:r>
      <w:r w:rsidRPr="00EC7B83">
        <w:rPr>
          <w:rFonts w:asciiTheme="minorHAnsi" w:hAnsiTheme="minorHAnsi" w:hint="cs"/>
        </w:rPr>
        <w:t>ã</w:t>
      </w:r>
      <w:r w:rsidRPr="00EC7B83">
        <w:rPr>
          <w:rFonts w:asciiTheme="minorHAnsi" w:hAnsiTheme="minorHAnsi"/>
        </w:rPr>
        <w:t>o do certame e, em caso de indeferimento, a apresenta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da pesquisa de mercado ou banco de pre</w:t>
      </w:r>
      <w:r w:rsidRPr="00EC7B83">
        <w:rPr>
          <w:rFonts w:asciiTheme="minorHAnsi" w:hAnsiTheme="minorHAnsi" w:hint="cs"/>
        </w:rPr>
        <w:t>ç</w:t>
      </w:r>
      <w:r w:rsidRPr="00EC7B83">
        <w:rPr>
          <w:rFonts w:asciiTheme="minorHAnsi" w:hAnsiTheme="minorHAnsi"/>
        </w:rPr>
        <w:t>os utilizado na forma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da estimativa.</w:t>
      </w:r>
    </w:p>
    <w:p w14:paraId="5C4120FB" w14:textId="77777777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</w:p>
    <w:p w14:paraId="3B79027C" w14:textId="77777777" w:rsidR="00D82F0B" w:rsidRPr="00D82F0B" w:rsidRDefault="00D82F0B" w:rsidP="00D82F0B">
      <w:pPr>
        <w:pStyle w:val="PargrafodaLista"/>
        <w:numPr>
          <w:ilvl w:val="0"/>
          <w:numId w:val="20"/>
        </w:numPr>
        <w:spacing w:after="160" w:line="360" w:lineRule="auto"/>
        <w:ind w:left="0" w:firstLine="0"/>
        <w:jc w:val="both"/>
        <w:rPr>
          <w:rFonts w:asciiTheme="minorHAnsi" w:hAnsiTheme="minorHAnsi"/>
          <w:b/>
          <w:bCs/>
        </w:rPr>
      </w:pPr>
      <w:r w:rsidRPr="00D82F0B">
        <w:rPr>
          <w:rFonts w:asciiTheme="minorHAnsi" w:hAnsiTheme="minorHAnsi"/>
          <w:b/>
          <w:bCs/>
        </w:rPr>
        <w:t>ADMISSIBILIDADE</w:t>
      </w:r>
    </w:p>
    <w:p w14:paraId="2C61188E" w14:textId="77777777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</w:rPr>
        <w:t xml:space="preserve">Nos termos do item 15.1 do edital, qualquer pessoa é parte legítima para impugnar o instrumento convocatório por irregularidade na aplicação da Lei Federal nº 14.133/2021, devendo protocolar o pedido até 3 (três) dias úteis antes da data de </w:t>
      </w:r>
      <w:r w:rsidRPr="00D82F0B">
        <w:rPr>
          <w:rFonts w:asciiTheme="minorHAnsi" w:hAnsiTheme="minorHAnsi"/>
        </w:rPr>
        <w:lastRenderedPageBreak/>
        <w:t>abertura do certame. O edital fixou como data-limite para impugnações e esclarecimentos o dia 07/05/2026, às 23h59, e a sessão pública para o dia 12/05/2026, às 08h01.</w:t>
      </w:r>
    </w:p>
    <w:p w14:paraId="23F7BA55" w14:textId="77777777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</w:rPr>
        <w:t xml:space="preserve">A impugnação foi apresentada dentro do prazo </w:t>
      </w:r>
      <w:proofErr w:type="spellStart"/>
      <w:r w:rsidRPr="00D82F0B">
        <w:rPr>
          <w:rFonts w:asciiTheme="minorHAnsi" w:hAnsiTheme="minorHAnsi"/>
        </w:rPr>
        <w:t>editalício</w:t>
      </w:r>
      <w:proofErr w:type="spellEnd"/>
      <w:r w:rsidRPr="00D82F0B">
        <w:rPr>
          <w:rFonts w:asciiTheme="minorHAnsi" w:hAnsiTheme="minorHAnsi"/>
        </w:rPr>
        <w:t xml:space="preserve"> e legal, bem como por pessoa jurídica interessada na licitação. A Lei nº 14.133/2021, em seu art. 164, assegura a qualquer pessoa legitimidade para impugnar edital por irregularidade na aplicação da Lei.</w:t>
      </w:r>
    </w:p>
    <w:p w14:paraId="71B411F0" w14:textId="77777777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</w:rPr>
        <w:t>Assim, conhece-se da impugnação, porquanto presentes os pressupostos de admissibilidade.</w:t>
      </w:r>
    </w:p>
    <w:p w14:paraId="242113D5" w14:textId="77777777" w:rsidR="00D82F0B" w:rsidRPr="00D82F0B" w:rsidRDefault="00D82F0B" w:rsidP="00D82F0B">
      <w:pPr>
        <w:pStyle w:val="PargrafodaLista"/>
        <w:numPr>
          <w:ilvl w:val="0"/>
          <w:numId w:val="20"/>
        </w:numPr>
        <w:spacing w:before="240" w:after="160" w:line="360" w:lineRule="auto"/>
        <w:ind w:left="0" w:firstLine="0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  <w:b/>
          <w:bCs/>
        </w:rPr>
        <w:t>DO MÉRITO</w:t>
      </w:r>
    </w:p>
    <w:p w14:paraId="24029EBC" w14:textId="77777777" w:rsidR="00D82F0B" w:rsidRP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</w:rPr>
      </w:pPr>
    </w:p>
    <w:p w14:paraId="1390494C" w14:textId="620A8116" w:rsidR="00D82F0B" w:rsidRP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3.1. </w:t>
      </w:r>
      <w:r w:rsidRPr="00D82F0B">
        <w:rPr>
          <w:rFonts w:asciiTheme="minorHAnsi" w:hAnsiTheme="minorHAnsi"/>
          <w:b/>
          <w:bCs/>
        </w:rPr>
        <w:t xml:space="preserve"> </w:t>
      </w:r>
      <w:r w:rsidR="00EC7B83" w:rsidRPr="00EC7B83">
        <w:rPr>
          <w:rFonts w:asciiTheme="minorHAnsi" w:hAnsiTheme="minorHAnsi"/>
          <w:b/>
          <w:bCs/>
        </w:rPr>
        <w:t>Da alega</w:t>
      </w:r>
      <w:r w:rsidR="00EC7B83" w:rsidRPr="00EC7B83">
        <w:rPr>
          <w:rFonts w:asciiTheme="minorHAnsi" w:hAnsiTheme="minorHAnsi" w:hint="cs"/>
          <w:b/>
          <w:bCs/>
        </w:rPr>
        <w:t>çã</w:t>
      </w:r>
      <w:r w:rsidR="00EC7B83" w:rsidRPr="00EC7B83">
        <w:rPr>
          <w:rFonts w:asciiTheme="minorHAnsi" w:hAnsiTheme="minorHAnsi"/>
          <w:b/>
          <w:bCs/>
        </w:rPr>
        <w:t>o de insufici</w:t>
      </w:r>
      <w:r w:rsidR="00EC7B83" w:rsidRPr="00EC7B83">
        <w:rPr>
          <w:rFonts w:asciiTheme="minorHAnsi" w:hAnsiTheme="minorHAnsi" w:hint="cs"/>
          <w:b/>
          <w:bCs/>
        </w:rPr>
        <w:t>ê</w:t>
      </w:r>
      <w:r w:rsidR="00EC7B83" w:rsidRPr="00EC7B83">
        <w:rPr>
          <w:rFonts w:asciiTheme="minorHAnsi" w:hAnsiTheme="minorHAnsi"/>
          <w:b/>
          <w:bCs/>
        </w:rPr>
        <w:t>ncia da descri</w:t>
      </w:r>
      <w:r w:rsidR="00EC7B83" w:rsidRPr="00EC7B83">
        <w:rPr>
          <w:rFonts w:asciiTheme="minorHAnsi" w:hAnsiTheme="minorHAnsi" w:hint="cs"/>
          <w:b/>
          <w:bCs/>
        </w:rPr>
        <w:t>çã</w:t>
      </w:r>
      <w:r w:rsidR="00EC7B83" w:rsidRPr="00EC7B83">
        <w:rPr>
          <w:rFonts w:asciiTheme="minorHAnsi" w:hAnsiTheme="minorHAnsi"/>
          <w:b/>
          <w:bCs/>
        </w:rPr>
        <w:t>o dos itens 135, 136 e 137</w:t>
      </w:r>
    </w:p>
    <w:p w14:paraId="2158A887" w14:textId="77777777" w:rsidR="00D82F0B" w:rsidRP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</w:p>
    <w:p w14:paraId="299020AF" w14:textId="1AE05D4D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A impugnante sustenta que a descri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dos itens relativos a quadros brancos seria insuficiente, por permitir o fornecimento de produtos de baixa qualidade, especialmente quadros confeccionados em Eucatex com pintura UV. Contudo, a alega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parte de premissa que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corresponde integralmente ao edital.</w:t>
      </w:r>
    </w:p>
    <w:p w14:paraId="2A2F91A1" w14:textId="4164E020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O Termo de Refer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 xml:space="preserve">ncia descreve os itens impugnados da seguinte forma: item 135,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Quadro branco, tamanho 120x90cm, com estrutura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 xml:space="preserve">; item 136,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Quadro branco, tamanho 150x120cm, com estrutura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 xml:space="preserve">; e item 137,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Quadro branco, tamanho 200x120cm, com estrutura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>.</w:t>
      </w:r>
    </w:p>
    <w:p w14:paraId="5C83A74E" w14:textId="3F4023AD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Assim,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consta do edital a exig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 xml:space="preserve">ncia de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Eucatex branco com pintura UV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>, tampouco h</w:t>
      </w:r>
      <w:r w:rsidRPr="003C74B6">
        <w:rPr>
          <w:rFonts w:asciiTheme="minorHAnsi" w:hAnsiTheme="minorHAnsi" w:hint="cs"/>
        </w:rPr>
        <w:t>á</w:t>
      </w:r>
      <w:r w:rsidRPr="003C74B6">
        <w:rPr>
          <w:rFonts w:asciiTheme="minorHAnsi" w:hAnsiTheme="minorHAnsi"/>
        </w:rPr>
        <w:t xml:space="preserve"> imposi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 xml:space="preserve">o de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chapa de fibra de madeira com pintura UV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 xml:space="preserve"> ou express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equivalente. A impugna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o, nesse ponto, atribui ao edital especifica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que ele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cont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m. O instrumento convocat</w:t>
      </w:r>
      <w:r w:rsidRPr="003C74B6">
        <w:rPr>
          <w:rFonts w:asciiTheme="minorHAnsi" w:hAnsiTheme="minorHAnsi" w:hint="cs"/>
        </w:rPr>
        <w:t>ó</w:t>
      </w:r>
      <w:r w:rsidRPr="003C74B6">
        <w:rPr>
          <w:rFonts w:asciiTheme="minorHAnsi" w:hAnsiTheme="minorHAnsi"/>
        </w:rPr>
        <w:t>rio optou por descrever o objeto de forma funcional e objetiva, exigindo quadro branco, dimens</w:t>
      </w:r>
      <w:r w:rsidRPr="003C74B6">
        <w:rPr>
          <w:rFonts w:asciiTheme="minorHAnsi" w:hAnsiTheme="minorHAnsi" w:hint="cs"/>
        </w:rPr>
        <w:t>õ</w:t>
      </w:r>
      <w:r w:rsidRPr="003C74B6">
        <w:rPr>
          <w:rFonts w:asciiTheme="minorHAnsi" w:hAnsiTheme="minorHAnsi"/>
        </w:rPr>
        <w:t>es espec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ficas e estrutura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nio, sem restringir a competitividade mediante indica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de determinada mat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ria-prima, tecnologia ou padr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construtivo exclusivo.</w:t>
      </w:r>
    </w:p>
    <w:p w14:paraId="07C0BE66" w14:textId="5C6BD94F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A Lei n</w:t>
      </w:r>
      <w:r w:rsidRPr="003C74B6">
        <w:rPr>
          <w:rFonts w:asciiTheme="minorHAnsi" w:hAnsiTheme="minorHAnsi" w:hint="cs"/>
        </w:rPr>
        <w:t>º</w:t>
      </w:r>
      <w:r w:rsidRPr="003C74B6">
        <w:rPr>
          <w:rFonts w:asciiTheme="minorHAnsi" w:hAnsiTheme="minorHAnsi"/>
        </w:rPr>
        <w:t xml:space="preserve"> 14.133/2021 imp</w:t>
      </w:r>
      <w:r w:rsidRPr="003C74B6">
        <w:rPr>
          <w:rFonts w:asciiTheme="minorHAnsi" w:hAnsiTheme="minorHAnsi" w:hint="cs"/>
        </w:rPr>
        <w:t>õ</w:t>
      </w:r>
      <w:r w:rsidRPr="003C74B6">
        <w:rPr>
          <w:rFonts w:asciiTheme="minorHAnsi" w:hAnsiTheme="minorHAnsi"/>
        </w:rPr>
        <w:t>e que a Administra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observe os princ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pios da legalidade, igualdade, planejamento, transpar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>ncia, julgamento objetivo, competitividade, razoabilidade, proporcionalidade e economicidade. Esses princ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pios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 xml:space="preserve">o </w:t>
      </w:r>
      <w:r w:rsidRPr="003C74B6">
        <w:rPr>
          <w:rFonts w:asciiTheme="minorHAnsi" w:hAnsiTheme="minorHAnsi"/>
        </w:rPr>
        <w:lastRenderedPageBreak/>
        <w:t>autorizam a inclus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de especifica</w:t>
      </w:r>
      <w:r w:rsidRPr="003C74B6">
        <w:rPr>
          <w:rFonts w:asciiTheme="minorHAnsi" w:hAnsiTheme="minorHAnsi" w:hint="cs"/>
        </w:rPr>
        <w:t>çõ</w:t>
      </w:r>
      <w:r w:rsidRPr="003C74B6">
        <w:rPr>
          <w:rFonts w:asciiTheme="minorHAnsi" w:hAnsiTheme="minorHAnsi"/>
        </w:rPr>
        <w:t>es excessivamente fechadas ou direcionadas, sobretudo quando a necessidade administrativa pode ser atendida por diferentes solu</w:t>
      </w:r>
      <w:r w:rsidRPr="003C74B6">
        <w:rPr>
          <w:rFonts w:asciiTheme="minorHAnsi" w:hAnsiTheme="minorHAnsi" w:hint="cs"/>
        </w:rPr>
        <w:t>çõ</w:t>
      </w:r>
      <w:r w:rsidRPr="003C74B6">
        <w:rPr>
          <w:rFonts w:asciiTheme="minorHAnsi" w:hAnsiTheme="minorHAnsi"/>
        </w:rPr>
        <w:t>es existentes no mercado.</w:t>
      </w:r>
    </w:p>
    <w:p w14:paraId="434B8AAD" w14:textId="4716AF9F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No caso concreto, a impugnante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demonstra que somente o laminado melam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nico branco, com base em MDF e moldura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 anodizado frisado, seja capaz de atender ao interesse p</w:t>
      </w:r>
      <w:r w:rsidRPr="003C74B6">
        <w:rPr>
          <w:rFonts w:asciiTheme="minorHAnsi" w:hAnsiTheme="minorHAnsi" w:hint="cs"/>
        </w:rPr>
        <w:t>ú</w:t>
      </w:r>
      <w:r w:rsidRPr="003C74B6">
        <w:rPr>
          <w:rFonts w:asciiTheme="minorHAnsi" w:hAnsiTheme="minorHAnsi"/>
        </w:rPr>
        <w:t>blico. Ao contr</w:t>
      </w:r>
      <w:r w:rsidRPr="003C74B6">
        <w:rPr>
          <w:rFonts w:asciiTheme="minorHAnsi" w:hAnsiTheme="minorHAnsi" w:hint="cs"/>
        </w:rPr>
        <w:t>á</w:t>
      </w:r>
      <w:r w:rsidRPr="003C74B6">
        <w:rPr>
          <w:rFonts w:asciiTheme="minorHAnsi" w:hAnsiTheme="minorHAnsi"/>
        </w:rPr>
        <w:t>rio, apresenta uma prefer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>ncia 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cnica por determinado padr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de produto, o que, embora possa representar solu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de qualidade superior,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torna ilegal a especifica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 xml:space="preserve">o </w:t>
      </w:r>
      <w:proofErr w:type="spellStart"/>
      <w:r w:rsidRPr="003C74B6">
        <w:rPr>
          <w:rFonts w:asciiTheme="minorHAnsi" w:hAnsiTheme="minorHAnsi"/>
        </w:rPr>
        <w:t>edital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cia</w:t>
      </w:r>
      <w:proofErr w:type="spellEnd"/>
      <w:r w:rsidRPr="003C74B6">
        <w:rPr>
          <w:rFonts w:asciiTheme="minorHAnsi" w:hAnsiTheme="minorHAnsi"/>
        </w:rPr>
        <w:t xml:space="preserve"> adotada pela Administra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o.</w:t>
      </w:r>
    </w:p>
    <w:p w14:paraId="4D33DE31" w14:textId="18FF5C29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A defini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da especifica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 xml:space="preserve">o dos itens 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 xml:space="preserve"> mat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ria pr</w:t>
      </w:r>
      <w:r w:rsidRPr="003C74B6">
        <w:rPr>
          <w:rFonts w:asciiTheme="minorHAnsi" w:hAnsiTheme="minorHAnsi" w:hint="cs"/>
        </w:rPr>
        <w:t>ó</w:t>
      </w:r>
      <w:r w:rsidRPr="003C74B6">
        <w:rPr>
          <w:rFonts w:asciiTheme="minorHAnsi" w:hAnsiTheme="minorHAnsi"/>
        </w:rPr>
        <w:t>pria da fase de planejamento da contrata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o, formalizada no Termo de Refer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>ncia pela unidade demandante. O art. 18 da Lei n</w:t>
      </w:r>
      <w:r w:rsidRPr="003C74B6">
        <w:rPr>
          <w:rFonts w:asciiTheme="minorHAnsi" w:hAnsiTheme="minorHAnsi" w:hint="cs"/>
        </w:rPr>
        <w:t>º</w:t>
      </w:r>
      <w:r w:rsidRPr="003C74B6">
        <w:rPr>
          <w:rFonts w:asciiTheme="minorHAnsi" w:hAnsiTheme="minorHAnsi"/>
        </w:rPr>
        <w:t xml:space="preserve"> 14.133/2021 vincula a fase preparat</w:t>
      </w:r>
      <w:r w:rsidRPr="003C74B6">
        <w:rPr>
          <w:rFonts w:asciiTheme="minorHAnsi" w:hAnsiTheme="minorHAnsi" w:hint="cs"/>
        </w:rPr>
        <w:t>ó</w:t>
      </w:r>
      <w:r w:rsidRPr="003C74B6">
        <w:rPr>
          <w:rFonts w:asciiTheme="minorHAnsi" w:hAnsiTheme="minorHAnsi"/>
        </w:rPr>
        <w:t>ria ao planejamento da Administra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 xml:space="preserve">o e </w:t>
      </w:r>
      <w:r w:rsidRPr="003C74B6">
        <w:rPr>
          <w:rFonts w:asciiTheme="minorHAnsi" w:hAnsiTheme="minorHAnsi" w:hint="cs"/>
        </w:rPr>
        <w:t>à</w:t>
      </w:r>
      <w:r w:rsidRPr="003C74B6">
        <w:rPr>
          <w:rFonts w:asciiTheme="minorHAnsi" w:hAnsiTheme="minorHAnsi"/>
        </w:rPr>
        <w:t xml:space="preserve"> defini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adequada da necessidade p</w:t>
      </w:r>
      <w:r w:rsidRPr="003C74B6">
        <w:rPr>
          <w:rFonts w:asciiTheme="minorHAnsi" w:hAnsiTheme="minorHAnsi" w:hint="cs"/>
        </w:rPr>
        <w:t>ú</w:t>
      </w:r>
      <w:r w:rsidRPr="003C74B6">
        <w:rPr>
          <w:rFonts w:asciiTheme="minorHAnsi" w:hAnsiTheme="minorHAnsi"/>
        </w:rPr>
        <w:t>blica, cabendo ao setor 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cnico estabelecer a solu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compat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vel com o interesse administrativo. O Pregoeiro, na fase externa,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deve substituir a avalia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 xml:space="preserve">cnica da </w:t>
      </w:r>
      <w:r w:rsidRPr="003C74B6">
        <w:rPr>
          <w:rFonts w:asciiTheme="minorHAnsi" w:hAnsiTheme="minorHAnsi" w:hint="cs"/>
        </w:rPr>
        <w:t>á</w:t>
      </w:r>
      <w:r w:rsidRPr="003C74B6">
        <w:rPr>
          <w:rFonts w:asciiTheme="minorHAnsi" w:hAnsiTheme="minorHAnsi"/>
        </w:rPr>
        <w:t>rea demandante, salvo diante de ilegalidade manifesta, direcionamento, omiss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grave ou incompatibilidade evidente com o objeto, o que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se verifica nos autos.</w:t>
      </w:r>
    </w:p>
    <w:p w14:paraId="6A843DE9" w14:textId="177F554F" w:rsidR="00D82F0B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Desse modo,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h</w:t>
      </w:r>
      <w:r w:rsidRPr="003C74B6">
        <w:rPr>
          <w:rFonts w:asciiTheme="minorHAnsi" w:hAnsiTheme="minorHAnsi" w:hint="cs"/>
        </w:rPr>
        <w:t>á</w:t>
      </w:r>
      <w:r w:rsidRPr="003C74B6">
        <w:rPr>
          <w:rFonts w:asciiTheme="minorHAnsi" w:hAnsiTheme="minorHAnsi"/>
        </w:rPr>
        <w:t xml:space="preserve"> fundamento jur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dico suficiente para impor a altera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da descri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dos itens 135, 136 e 137 nos termos sugeridos pela impugnante.</w:t>
      </w:r>
    </w:p>
    <w:p w14:paraId="0AF864F6" w14:textId="77777777" w:rsidR="003C74B6" w:rsidRPr="00D82F0B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</w:p>
    <w:p w14:paraId="6E47FFD7" w14:textId="6BE3F98D" w:rsid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3.</w:t>
      </w:r>
      <w:r w:rsidRPr="00D82F0B">
        <w:rPr>
          <w:rFonts w:asciiTheme="minorHAnsi" w:hAnsiTheme="minorHAnsi"/>
          <w:b/>
          <w:bCs/>
        </w:rPr>
        <w:t xml:space="preserve">2. </w:t>
      </w:r>
      <w:r w:rsidR="003C74B6" w:rsidRPr="003C74B6">
        <w:rPr>
          <w:rFonts w:asciiTheme="minorHAnsi" w:hAnsiTheme="minorHAnsi"/>
          <w:b/>
          <w:bCs/>
        </w:rPr>
        <w:t>Da sugest</w:t>
      </w:r>
      <w:r w:rsidR="003C74B6" w:rsidRPr="003C74B6">
        <w:rPr>
          <w:rFonts w:asciiTheme="minorHAnsi" w:hAnsiTheme="minorHAnsi" w:hint="cs"/>
          <w:b/>
          <w:bCs/>
        </w:rPr>
        <w:t>ã</w:t>
      </w:r>
      <w:r w:rsidR="003C74B6" w:rsidRPr="003C74B6">
        <w:rPr>
          <w:rFonts w:asciiTheme="minorHAnsi" w:hAnsiTheme="minorHAnsi"/>
          <w:b/>
          <w:bCs/>
        </w:rPr>
        <w:t>o de exig</w:t>
      </w:r>
      <w:r w:rsidR="003C74B6" w:rsidRPr="003C74B6">
        <w:rPr>
          <w:rFonts w:asciiTheme="minorHAnsi" w:hAnsiTheme="minorHAnsi" w:hint="cs"/>
          <w:b/>
          <w:bCs/>
        </w:rPr>
        <w:t>ê</w:t>
      </w:r>
      <w:r w:rsidR="003C74B6" w:rsidRPr="003C74B6">
        <w:rPr>
          <w:rFonts w:asciiTheme="minorHAnsi" w:hAnsiTheme="minorHAnsi"/>
          <w:b/>
          <w:bCs/>
        </w:rPr>
        <w:t>ncia de laminado melam</w:t>
      </w:r>
      <w:r w:rsidR="003C74B6" w:rsidRPr="003C74B6">
        <w:rPr>
          <w:rFonts w:asciiTheme="minorHAnsi" w:hAnsiTheme="minorHAnsi" w:hint="cs"/>
          <w:b/>
          <w:bCs/>
        </w:rPr>
        <w:t>í</w:t>
      </w:r>
      <w:r w:rsidR="003C74B6" w:rsidRPr="003C74B6">
        <w:rPr>
          <w:rFonts w:asciiTheme="minorHAnsi" w:hAnsiTheme="minorHAnsi"/>
          <w:b/>
          <w:bCs/>
        </w:rPr>
        <w:t>nico branco, base em MDF e moldura espec</w:t>
      </w:r>
      <w:r w:rsidR="003C74B6" w:rsidRPr="003C74B6">
        <w:rPr>
          <w:rFonts w:asciiTheme="minorHAnsi" w:hAnsiTheme="minorHAnsi" w:hint="cs"/>
          <w:b/>
          <w:bCs/>
        </w:rPr>
        <w:t>í</w:t>
      </w:r>
      <w:r w:rsidR="003C74B6" w:rsidRPr="003C74B6">
        <w:rPr>
          <w:rFonts w:asciiTheme="minorHAnsi" w:hAnsiTheme="minorHAnsi"/>
          <w:b/>
          <w:bCs/>
        </w:rPr>
        <w:t>fica</w:t>
      </w:r>
    </w:p>
    <w:p w14:paraId="70BF9747" w14:textId="77777777" w:rsidR="003C74B6" w:rsidRPr="00D82F0B" w:rsidRDefault="003C74B6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</w:p>
    <w:p w14:paraId="54A9B19B" w14:textId="2D93D83F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impugnante requer que o edital passe a exigir quadro branco confeccionado em base de MDF de 6mm ou 9mm, superf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cie em laminado melam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nico branco, moldura em alum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nio anodizado frisado de 25x15mm e suporte fixo para pincel e apagador.</w:t>
      </w:r>
    </w:p>
    <w:p w14:paraId="0D0F724F" w14:textId="77777777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sugest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pode ser acolhida como exig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obrigat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ria, pois a Administra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deve evitar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que, sem justificativa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 indispens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vel, restrinjam indevidamente o universo de produtos aptos ao atendimento da necessidade p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blica. A Lei n</w:t>
      </w:r>
      <w:r w:rsidRPr="003C74B6">
        <w:rPr>
          <w:rFonts w:asciiTheme="minorHAnsi" w:eastAsiaTheme="minorHAnsi" w:hAnsiTheme="minorHAnsi" w:cstheme="minorBidi" w:hint="cs"/>
          <w:lang w:eastAsia="en-US"/>
        </w:rPr>
        <w:t>º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14.133/2021 veda ao agente p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blico incluir condi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que comprometam, restrinjam ou frustrem o car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ter competitivo do processo licitat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rio ou que sejam impertinentes ou irrelevantes para o objeto espec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fico do contrato.</w:t>
      </w:r>
    </w:p>
    <w:p w14:paraId="24A102DD" w14:textId="77777777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</w:p>
    <w:p w14:paraId="68F58FC6" w14:textId="0BCA653E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No caso, a exig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de composi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espec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fica, espessura determinada de MDF, tipo exato de revestimento, medida da moldura e suporte fixo poderia reduzir a competitividade do certame, afastando produtos equivalentes que tamb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m possam atender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finalidade administrativa de escrita, apagamento, durabilidade e uso ordin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rio nos 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rg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os p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blicos municipais.</w:t>
      </w:r>
    </w:p>
    <w:p w14:paraId="313EA6C3" w14:textId="687D4707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busca pela qualidade do objeto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exige, necessariamente, a ado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da solu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comercial sugerida por determinado fornecedor. O edital deve assegurar padr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es 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nimos adequados, mas sem converter a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em direcionamento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cnico ou em escolha pr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via de determinada linha de fabrica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o. A sele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da proposta mais vantajosa deve considerar a compatibilidade do produto ofertado com 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ncia, e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a prefer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por uma tecnologia espec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fica, salvo quando tecnicamente indispens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vel e devidamente justificada na fase preparat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ria.</w:t>
      </w:r>
    </w:p>
    <w:p w14:paraId="79338EE9" w14:textId="195ED27F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Al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disso, o edital cont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mecanismos suficientes para resguardar a qualidade dos produtos. 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estabelece que os itens seguem padroniza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administrativa, crit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rios de durabilidade e requisitos 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nimos de desempenho; exige entrega em perfeitas condi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es, observ</w:t>
      </w:r>
      <w:r w:rsidRPr="003C74B6">
        <w:rPr>
          <w:rFonts w:asciiTheme="minorHAnsi" w:eastAsiaTheme="minorHAnsi" w:hAnsiTheme="minorHAnsi" w:cstheme="minorBidi" w:hint="cs"/>
          <w:lang w:eastAsia="en-US"/>
        </w:rPr>
        <w:t>â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ncia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>s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e quantitativos; responsabiliza a contratada por v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cios ou desconformidades; prev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atendimento a padr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es de qualidade das normas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cnicas vigentes; e admite a exig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de cat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logos, prospectos ou amostras f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sicas para confirma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das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cnicas e da qualidade dos materiais.</w:t>
      </w:r>
    </w:p>
    <w:p w14:paraId="2369AD41" w14:textId="4CACBF8D" w:rsidR="00D82F0B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Portanto, a preocupa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com a qualidade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imp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e, no caso concreto, a altera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do edital para restringir a disputa a produto com as caracter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sticas exatas indicadas pela impugnante.</w:t>
      </w:r>
    </w:p>
    <w:p w14:paraId="1A3D6DCD" w14:textId="77777777" w:rsidR="003C74B6" w:rsidRPr="00D82F0B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hAnsiTheme="minorHAnsi"/>
          <w:b/>
          <w:bCs/>
        </w:rPr>
      </w:pPr>
    </w:p>
    <w:p w14:paraId="28285328" w14:textId="206BC8F0" w:rsid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3.</w:t>
      </w:r>
      <w:r>
        <w:rPr>
          <w:rFonts w:asciiTheme="minorHAnsi" w:hAnsiTheme="minorHAnsi"/>
          <w:b/>
          <w:bCs/>
        </w:rPr>
        <w:t>3</w:t>
      </w:r>
      <w:r>
        <w:rPr>
          <w:rFonts w:asciiTheme="minorHAnsi" w:hAnsiTheme="minorHAnsi"/>
          <w:b/>
          <w:bCs/>
        </w:rPr>
        <w:t xml:space="preserve">. </w:t>
      </w:r>
      <w:r w:rsidRPr="00D82F0B">
        <w:rPr>
          <w:rFonts w:asciiTheme="minorHAnsi" w:hAnsiTheme="minorHAnsi"/>
          <w:b/>
          <w:bCs/>
        </w:rPr>
        <w:t xml:space="preserve"> </w:t>
      </w:r>
      <w:r w:rsidR="003C74B6" w:rsidRPr="003C74B6">
        <w:rPr>
          <w:rFonts w:asciiTheme="minorHAnsi" w:hAnsiTheme="minorHAnsi"/>
          <w:b/>
          <w:bCs/>
        </w:rPr>
        <w:t>Da alega</w:t>
      </w:r>
      <w:r w:rsidR="003C74B6" w:rsidRPr="003C74B6">
        <w:rPr>
          <w:rFonts w:asciiTheme="minorHAnsi" w:hAnsiTheme="minorHAnsi" w:hint="cs"/>
          <w:b/>
          <w:bCs/>
        </w:rPr>
        <w:t>çã</w:t>
      </w:r>
      <w:r w:rsidR="003C74B6" w:rsidRPr="003C74B6">
        <w:rPr>
          <w:rFonts w:asciiTheme="minorHAnsi" w:hAnsiTheme="minorHAnsi"/>
          <w:b/>
          <w:bCs/>
        </w:rPr>
        <w:t>o de risco de aquisi</w:t>
      </w:r>
      <w:r w:rsidR="003C74B6" w:rsidRPr="003C74B6">
        <w:rPr>
          <w:rFonts w:asciiTheme="minorHAnsi" w:hAnsiTheme="minorHAnsi" w:hint="cs"/>
          <w:b/>
          <w:bCs/>
        </w:rPr>
        <w:t>çã</w:t>
      </w:r>
      <w:r w:rsidR="003C74B6" w:rsidRPr="003C74B6">
        <w:rPr>
          <w:rFonts w:asciiTheme="minorHAnsi" w:hAnsiTheme="minorHAnsi"/>
          <w:b/>
          <w:bCs/>
        </w:rPr>
        <w:t>o de produto inferior e dos mecanismos de controle previstos no edital</w:t>
      </w:r>
    </w:p>
    <w:p w14:paraId="773566CD" w14:textId="77777777" w:rsidR="00D82F0B" w:rsidRP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</w:p>
    <w:p w14:paraId="7D1BA5FF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impugnante sustenta que a manuten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da descri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o atual poderia permitir o fornecimento de produto inferior, com baixa durabilidade, manchas e vida 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til reduzida.</w:t>
      </w:r>
    </w:p>
    <w:p w14:paraId="28BC1C60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</w:p>
    <w:p w14:paraId="3F530627" w14:textId="5DB65132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lastRenderedPageBreak/>
        <w:t>A preocupa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o com a qualidade do objeto 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leg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tima, por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o edital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deixa a Administra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desprotegida. O instrumento convocat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rio prev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, no item 9.1, que a proposta deve conter descri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do objeto com informa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es similares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ncia, al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de marca e fabricante quando for o caso. O item 10.18.6 autoriza o Pregoeiro a solicitar documentos que contenham as caracter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sticas do material ofertado, tais como marca, modelo, tipo, fabricante, proced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ncia, cat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logos, folhetos ou propostas. O item 10.18.7 permite exigir amostra caso a compatibilidade com as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es, sobretudo quanto a padr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es de qualidade e desempenho,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possa ser aferida pelos meios documentais.</w:t>
      </w:r>
    </w:p>
    <w:p w14:paraId="34D03F2D" w14:textId="65FBA40A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No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ncia, consta que os produtos devem ser entregues em embalagens originais, lacradas e identificadas, devem atender aos padr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es de qualidade das normas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cnicas vigentes e podem ser rejeitados, no todo ou em parte, caso estejam em desacordo com 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ou apresentem danos. Tamb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h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previs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de substitui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o dos bens rejeitados, sem </w:t>
      </w:r>
      <w:r w:rsidRPr="003C74B6">
        <w:rPr>
          <w:rFonts w:asciiTheme="minorHAnsi" w:eastAsiaTheme="minorHAnsi" w:hAnsiTheme="minorHAnsi" w:cstheme="minorBidi" w:hint="cs"/>
          <w:lang w:eastAsia="en-US"/>
        </w:rPr>
        <w:t>ô</w:t>
      </w:r>
      <w:r w:rsidRPr="003C74B6">
        <w:rPr>
          <w:rFonts w:asciiTheme="minorHAnsi" w:eastAsiaTheme="minorHAnsi" w:hAnsiTheme="minorHAnsi" w:cstheme="minorBidi"/>
          <w:lang w:eastAsia="en-US"/>
        </w:rPr>
        <w:t>nus para a Administra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o.</w:t>
      </w:r>
    </w:p>
    <w:p w14:paraId="0EAA4A6D" w14:textId="1481DAAE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Assim, eventual oferta de produto incompat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vel com a finalidade de quadro branco, inadequado para escrita com marcador, sem qualidade 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nima ou que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o atenda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>s condi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do edital, poder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ser recusada na fase de julgamento da proposta, de an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lise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cnica, de amostra ou de recebimento do objeto, conforme o caso.</w:t>
      </w:r>
    </w:p>
    <w:p w14:paraId="4CDF8E95" w14:textId="35F5F21E" w:rsidR="00D82F0B" w:rsidRPr="00D82F0B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Lei n</w:t>
      </w:r>
      <w:r w:rsidRPr="003C74B6">
        <w:rPr>
          <w:rFonts w:asciiTheme="minorHAnsi" w:eastAsiaTheme="minorHAnsi" w:hAnsiTheme="minorHAnsi" w:cstheme="minorBidi" w:hint="cs"/>
          <w:lang w:eastAsia="en-US"/>
        </w:rPr>
        <w:t>º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14.133/2021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exige que a Administra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fixe a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mais onerosa ou mais sofisticada dispon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vel no mercado, mas sim que defina objeto apto a atender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necessidade p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blica, com crit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rios objetivos de julgamento e mecanismos de controle da execu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o. No presente certame, tais mecanismos est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previstos no edital e no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ncia.</w:t>
      </w:r>
    </w:p>
    <w:p w14:paraId="376DD833" w14:textId="14CC7985" w:rsidR="00D82F0B" w:rsidRDefault="00D82F0B" w:rsidP="00D82F0B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</w:p>
    <w:p w14:paraId="5F5B74F3" w14:textId="02367F35" w:rsidR="003C74B6" w:rsidRDefault="003C74B6" w:rsidP="003C74B6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3.</w:t>
      </w:r>
      <w:r>
        <w:rPr>
          <w:rFonts w:asciiTheme="minorHAnsi" w:hAnsiTheme="minorHAnsi"/>
          <w:b/>
          <w:bCs/>
        </w:rPr>
        <w:t>4</w:t>
      </w:r>
      <w:r>
        <w:rPr>
          <w:rFonts w:asciiTheme="minorHAnsi" w:hAnsiTheme="minorHAnsi"/>
          <w:b/>
          <w:bCs/>
        </w:rPr>
        <w:t xml:space="preserve">. </w:t>
      </w:r>
      <w:r w:rsidRPr="00D82F0B">
        <w:rPr>
          <w:rFonts w:asciiTheme="minorHAnsi" w:hAnsiTheme="minorHAnsi"/>
          <w:b/>
          <w:bCs/>
        </w:rPr>
        <w:t xml:space="preserve"> </w:t>
      </w:r>
      <w:r w:rsidRPr="003C74B6">
        <w:rPr>
          <w:rFonts w:asciiTheme="minorHAnsi" w:hAnsiTheme="minorHAnsi"/>
          <w:b/>
          <w:bCs/>
        </w:rPr>
        <w:t>Do pedido de apresenta</w:t>
      </w:r>
      <w:r w:rsidRPr="003C74B6">
        <w:rPr>
          <w:rFonts w:asciiTheme="minorHAnsi" w:hAnsiTheme="minorHAnsi" w:hint="cs"/>
          <w:b/>
          <w:bCs/>
        </w:rPr>
        <w:t>çã</w:t>
      </w:r>
      <w:r w:rsidRPr="003C74B6">
        <w:rPr>
          <w:rFonts w:asciiTheme="minorHAnsi" w:hAnsiTheme="minorHAnsi"/>
          <w:b/>
          <w:bCs/>
        </w:rPr>
        <w:t>o da pesquisa de mercado ou banco de pre</w:t>
      </w:r>
      <w:r w:rsidRPr="003C74B6">
        <w:rPr>
          <w:rFonts w:asciiTheme="minorHAnsi" w:hAnsiTheme="minorHAnsi" w:hint="cs"/>
          <w:b/>
          <w:bCs/>
        </w:rPr>
        <w:t>ç</w:t>
      </w:r>
      <w:r w:rsidRPr="003C74B6">
        <w:rPr>
          <w:rFonts w:asciiTheme="minorHAnsi" w:hAnsiTheme="minorHAnsi"/>
          <w:b/>
          <w:bCs/>
        </w:rPr>
        <w:t>os</w:t>
      </w:r>
    </w:p>
    <w:p w14:paraId="61D1EDB2" w14:textId="77777777" w:rsid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</w:p>
    <w:p w14:paraId="181E8786" w14:textId="1E55EF81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impugnante requer, em caso de indeferimento, a apresentação da pesquisa de mercado ou do banco de preços utilizado, a fim de conferir o produto orçado.</w:t>
      </w:r>
    </w:p>
    <w:p w14:paraId="6641EF07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 xml:space="preserve">Sobre esse ponto, observa-se que o edital informa que o valor estimado da contratação é de R$ 420.696,69, com base em pesquisa mercadológica constante da documentação comprobatória anexa aos autos do processo. </w:t>
      </w:r>
    </w:p>
    <w:p w14:paraId="0A7BC719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lastRenderedPageBreak/>
        <w:t xml:space="preserve">Todavia, o certame foi estruturado com orçamento sigiloso, conforme consta expressamente no preâmbulo do edital. A Lei nº 14.133/2021 admite que, desde que justificado, o orçamento estimado da contratação possa ter caráter sigiloso, sem prejuízo da divulgação do detalhamento dos quantitativos e das demais informações necessárias à elaboração das propostas. </w:t>
      </w:r>
    </w:p>
    <w:p w14:paraId="4991BE9B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 xml:space="preserve">Dessa forma, a existência de orçamento sigiloso não impede o controle posterior dos atos administrativos nem afasta a obrigatoriedade de a pesquisa de preços integrar os autos do processo. Contudo, enquanto preservado o sigilo na forma definida pela Administração, não há obrigatoriedade de disponibilização prévia da pesquisa de mercado ao particular antes da sessão, sob pena de esvaziamento da própria opção </w:t>
      </w:r>
      <w:proofErr w:type="spellStart"/>
      <w:r w:rsidRPr="003C74B6">
        <w:rPr>
          <w:rFonts w:asciiTheme="minorHAnsi" w:eastAsiaTheme="minorHAnsi" w:hAnsiTheme="minorHAnsi" w:cstheme="minorBidi"/>
          <w:lang w:eastAsia="en-US"/>
        </w:rPr>
        <w:t>editalícia</w:t>
      </w:r>
      <w:proofErr w:type="spellEnd"/>
      <w:r w:rsidRPr="003C74B6">
        <w:rPr>
          <w:rFonts w:asciiTheme="minorHAnsi" w:eastAsiaTheme="minorHAnsi" w:hAnsiTheme="minorHAnsi" w:cstheme="minorBidi"/>
          <w:lang w:eastAsia="en-US"/>
        </w:rPr>
        <w:t>.</w:t>
      </w:r>
    </w:p>
    <w:p w14:paraId="774A26CF" w14:textId="4D98AA98" w:rsid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Ressalte-se que a descrição dos itens, os quantitativos, as unidades de medida e as condições de fornecimento encontram-se disponíveis no edital e no Termo de Referência, sendo suficientes para formulação das propostas pelos interessados.</w:t>
      </w:r>
    </w:p>
    <w:p w14:paraId="74D55664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</w:p>
    <w:p w14:paraId="3CDD737A" w14:textId="1F6AFCED" w:rsidR="003C74B6" w:rsidRDefault="003C74B6" w:rsidP="003C74B6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3.</w:t>
      </w:r>
      <w:r>
        <w:rPr>
          <w:rFonts w:asciiTheme="minorHAnsi" w:hAnsiTheme="minorHAnsi"/>
          <w:b/>
          <w:bCs/>
        </w:rPr>
        <w:t>5</w:t>
      </w:r>
      <w:r>
        <w:rPr>
          <w:rFonts w:asciiTheme="minorHAnsi" w:hAnsiTheme="minorHAnsi"/>
          <w:b/>
          <w:bCs/>
        </w:rPr>
        <w:t xml:space="preserve">. </w:t>
      </w:r>
      <w:r w:rsidRPr="00D82F0B">
        <w:rPr>
          <w:rFonts w:asciiTheme="minorHAnsi" w:hAnsiTheme="minorHAnsi"/>
          <w:b/>
          <w:bCs/>
        </w:rPr>
        <w:t xml:space="preserve"> </w:t>
      </w:r>
      <w:r w:rsidRPr="003C74B6">
        <w:rPr>
          <w:rFonts w:asciiTheme="minorHAnsi" w:hAnsiTheme="minorHAnsi"/>
          <w:b/>
          <w:bCs/>
        </w:rPr>
        <w:t>Da aus</w:t>
      </w:r>
      <w:r w:rsidRPr="003C74B6">
        <w:rPr>
          <w:rFonts w:asciiTheme="minorHAnsi" w:hAnsiTheme="minorHAnsi" w:hint="cs"/>
          <w:b/>
          <w:bCs/>
        </w:rPr>
        <w:t>ê</w:t>
      </w:r>
      <w:r w:rsidRPr="003C74B6">
        <w:rPr>
          <w:rFonts w:asciiTheme="minorHAnsi" w:hAnsiTheme="minorHAnsi"/>
          <w:b/>
          <w:bCs/>
        </w:rPr>
        <w:t>ncia de fundamento para suspens</w:t>
      </w:r>
      <w:r w:rsidRPr="003C74B6">
        <w:rPr>
          <w:rFonts w:asciiTheme="minorHAnsi" w:hAnsiTheme="minorHAnsi" w:hint="cs"/>
          <w:b/>
          <w:bCs/>
        </w:rPr>
        <w:t>ã</w:t>
      </w:r>
      <w:r w:rsidRPr="003C74B6">
        <w:rPr>
          <w:rFonts w:asciiTheme="minorHAnsi" w:hAnsiTheme="minorHAnsi"/>
          <w:b/>
          <w:bCs/>
        </w:rPr>
        <w:t>o, retifica</w:t>
      </w:r>
      <w:r w:rsidRPr="003C74B6">
        <w:rPr>
          <w:rFonts w:asciiTheme="minorHAnsi" w:hAnsiTheme="minorHAnsi" w:hint="cs"/>
          <w:b/>
          <w:bCs/>
        </w:rPr>
        <w:t>çã</w:t>
      </w:r>
      <w:r w:rsidRPr="003C74B6">
        <w:rPr>
          <w:rFonts w:asciiTheme="minorHAnsi" w:hAnsiTheme="minorHAnsi"/>
          <w:b/>
          <w:bCs/>
        </w:rPr>
        <w:t>o e republica</w:t>
      </w:r>
      <w:r w:rsidRPr="003C74B6">
        <w:rPr>
          <w:rFonts w:asciiTheme="minorHAnsi" w:hAnsiTheme="minorHAnsi" w:hint="cs"/>
          <w:b/>
          <w:bCs/>
        </w:rPr>
        <w:t>çã</w:t>
      </w:r>
      <w:r w:rsidRPr="003C74B6">
        <w:rPr>
          <w:rFonts w:asciiTheme="minorHAnsi" w:hAnsiTheme="minorHAnsi"/>
          <w:b/>
          <w:bCs/>
        </w:rPr>
        <w:t>o do edital</w:t>
      </w:r>
    </w:p>
    <w:p w14:paraId="63124EF7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Os pedidos de suspensão, retificação e republicação do edital pressupõem a existência de vício capaz de comprometer a legalidade, a competitividade ou a formulação das propostas.</w:t>
      </w:r>
    </w:p>
    <w:p w14:paraId="506C39F0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 xml:space="preserve">No caso concreto, não se verifica ilegalidade na especificação dos itens 135, 136 e 137. A descrição </w:t>
      </w:r>
      <w:proofErr w:type="spellStart"/>
      <w:r w:rsidRPr="003C74B6">
        <w:rPr>
          <w:rFonts w:asciiTheme="minorHAnsi" w:eastAsiaTheme="minorHAnsi" w:hAnsiTheme="minorHAnsi" w:cstheme="minorBidi"/>
          <w:lang w:eastAsia="en-US"/>
        </w:rPr>
        <w:t>editalícia</w:t>
      </w:r>
      <w:proofErr w:type="spellEnd"/>
      <w:r w:rsidRPr="003C74B6">
        <w:rPr>
          <w:rFonts w:asciiTheme="minorHAnsi" w:eastAsiaTheme="minorHAnsi" w:hAnsiTheme="minorHAnsi" w:cstheme="minorBidi"/>
          <w:lang w:eastAsia="en-US"/>
        </w:rPr>
        <w:t xml:space="preserve"> é objetiva, vinculada ao objeto pretendido e acompanhada de mecanismos de controle de qualidade, como análise de catálogos, documentos técnicos, amostras e recebimento provisório e definitivo.</w:t>
      </w:r>
    </w:p>
    <w:p w14:paraId="62F78EB7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Além disso, a adoção da descrição proposta pela impugnante poderia, em sentido inverso, restringir a competitividade ao impor solução técnica específica sem demonstração de indispensabilidade. A Administração deve buscar a proposta mais vantajosa, mas essa vantajosidade não se confunde com a obrigatoriedade de adquirir produto de padrão superior ao efetivamente planejado pela unidade demandante, especialmente quando não demonstrada ilegalidade na especificação adotada.</w:t>
      </w:r>
    </w:p>
    <w:p w14:paraId="035E9A8B" w14:textId="77777777" w:rsidR="003C74B6" w:rsidRPr="003C74B6" w:rsidRDefault="003C74B6" w:rsidP="003C74B6">
      <w:pPr>
        <w:spacing w:line="360" w:lineRule="auto"/>
        <w:jc w:val="both"/>
        <w:rPr>
          <w:rFonts w:asciiTheme="minorHAnsi" w:hAnsiTheme="minorHAnsi"/>
        </w:rPr>
      </w:pPr>
    </w:p>
    <w:p w14:paraId="0C0BEFDA" w14:textId="77777777" w:rsidR="00D82F0B" w:rsidRPr="00D82F0B" w:rsidRDefault="00D82F0B" w:rsidP="00D82F0B">
      <w:pPr>
        <w:pStyle w:val="PargrafodaLista"/>
        <w:numPr>
          <w:ilvl w:val="0"/>
          <w:numId w:val="20"/>
        </w:numPr>
        <w:spacing w:after="160" w:line="360" w:lineRule="auto"/>
        <w:ind w:left="0" w:firstLine="0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  <w:b/>
          <w:bCs/>
        </w:rPr>
        <w:lastRenderedPageBreak/>
        <w:t>CONCLUSÃO</w:t>
      </w:r>
    </w:p>
    <w:p w14:paraId="40FD3112" w14:textId="72B84327" w:rsidR="00D82F0B" w:rsidRPr="00D82F0B" w:rsidRDefault="00D82F0B" w:rsidP="00D82F0B">
      <w:pPr>
        <w:pStyle w:val="Default"/>
        <w:spacing w:line="360" w:lineRule="auto"/>
        <w:ind w:firstLine="709"/>
        <w:jc w:val="both"/>
        <w:rPr>
          <w:rFonts w:asciiTheme="minorHAnsi" w:hAnsiTheme="minorHAnsi"/>
          <w:color w:val="auto"/>
          <w:shd w:val="clear" w:color="auto" w:fill="FFFFFF"/>
          <w:lang w:val="pt-PT"/>
        </w:rPr>
      </w:pPr>
      <w:r w:rsidRPr="00D82F0B">
        <w:rPr>
          <w:rFonts w:asciiTheme="minorHAnsi" w:hAnsiTheme="minorHAnsi"/>
          <w:color w:val="auto"/>
          <w:shd w:val="clear" w:color="auto" w:fill="FFFFFF"/>
          <w:lang w:val="pt-PT"/>
        </w:rPr>
        <w:t xml:space="preserve">Ante o exposto, recebo a impugnação apresentada pela empresa </w:t>
      </w:r>
      <w:r w:rsidR="003C74B6" w:rsidRPr="003C74B6">
        <w:rPr>
          <w:rFonts w:asciiTheme="minorHAnsi" w:hAnsiTheme="minorHAnsi"/>
          <w:b/>
          <w:bCs/>
          <w:color w:val="auto"/>
          <w:shd w:val="clear" w:color="auto" w:fill="FFFFFF"/>
          <w:lang w:val="pt-PT"/>
        </w:rPr>
        <w:t>MULTI QUADROS E VIDROS LTDA</w:t>
      </w:r>
      <w:r w:rsidRPr="00D82F0B">
        <w:rPr>
          <w:rFonts w:asciiTheme="minorHAnsi" w:hAnsiTheme="minorHAnsi"/>
          <w:b/>
          <w:bCs/>
          <w:color w:val="auto"/>
          <w:shd w:val="clear" w:color="auto" w:fill="FFFFFF"/>
          <w:lang w:val="pt-PT"/>
        </w:rPr>
        <w:t xml:space="preserve"> </w:t>
      </w:r>
      <w:r w:rsidRPr="00D82F0B">
        <w:rPr>
          <w:rFonts w:asciiTheme="minorHAnsi" w:hAnsiTheme="minorHAnsi"/>
          <w:color w:val="auto"/>
          <w:shd w:val="clear" w:color="auto" w:fill="FFFFFF"/>
          <w:lang w:val="pt-PT"/>
        </w:rPr>
        <w:t xml:space="preserve">e, no mérito, </w:t>
      </w:r>
      <w:r w:rsidRPr="00D82F0B">
        <w:rPr>
          <w:rFonts w:asciiTheme="minorHAnsi" w:hAnsiTheme="minorHAnsi"/>
          <w:b/>
          <w:bCs/>
          <w:color w:val="auto"/>
          <w:shd w:val="clear" w:color="auto" w:fill="FFFFFF"/>
          <w:lang w:val="pt-PT"/>
        </w:rPr>
        <w:t>INDEFIRO</w:t>
      </w:r>
      <w:r w:rsidRPr="00D82F0B">
        <w:rPr>
          <w:rFonts w:asciiTheme="minorHAnsi" w:hAnsiTheme="minorHAnsi"/>
          <w:color w:val="auto"/>
          <w:shd w:val="clear" w:color="auto" w:fill="FFFFFF"/>
          <w:lang w:val="pt-PT"/>
        </w:rPr>
        <w:t xml:space="preserve"> os argumentos expendidos, mantendo-se integralmente as disposições do Edital do Pregão Eletrônico nº 023/2026.</w:t>
      </w:r>
    </w:p>
    <w:p w14:paraId="4EA6D669" w14:textId="77777777" w:rsidR="002C32BC" w:rsidRPr="002C32BC" w:rsidRDefault="002C32BC" w:rsidP="002C32BC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2C32BC">
        <w:rPr>
          <w:rFonts w:asciiTheme="minorHAnsi" w:eastAsiaTheme="minorHAnsi" w:hAnsiTheme="minorHAnsi" w:cstheme="minorBidi"/>
          <w:lang w:eastAsia="en-US"/>
        </w:rPr>
        <w:t>Mantêm-se íntegras as cláusulas do edital e do Termo de Referência, porquanto a descrição dos itens 135, 136 e 137 encontra-se compatível com a necessidade administrativa definida na fase de planejamento da contratação, sem demonstração de ilegalidade, restrição indevida à competitividade ou afronta à Lei nº 14.133/2021.</w:t>
      </w:r>
    </w:p>
    <w:p w14:paraId="717C5195" w14:textId="77777777" w:rsidR="002C32BC" w:rsidRPr="002C32BC" w:rsidRDefault="002C32BC" w:rsidP="002C32BC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2C32BC">
        <w:rPr>
          <w:rFonts w:asciiTheme="minorHAnsi" w:eastAsiaTheme="minorHAnsi" w:hAnsiTheme="minorHAnsi" w:cstheme="minorBidi"/>
          <w:lang w:eastAsia="en-US"/>
        </w:rPr>
        <w:t>Indefere-se, ainda, o pedido de apresentação prévia da pesquisa de mercado ou banco de preços, considerando que o edital adotou orçamento sigiloso, sem prejuízo da observância da publicidade e do controle dos autos no momento legalmente cabível.</w:t>
      </w:r>
    </w:p>
    <w:p w14:paraId="4952C05B" w14:textId="77777777" w:rsidR="002C32BC" w:rsidRPr="002C32BC" w:rsidRDefault="002C32BC" w:rsidP="002C32BC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2C32BC">
        <w:rPr>
          <w:rFonts w:asciiTheme="minorHAnsi" w:eastAsiaTheme="minorHAnsi" w:hAnsiTheme="minorHAnsi" w:cstheme="minorBidi"/>
          <w:lang w:eastAsia="en-US"/>
        </w:rPr>
        <w:t>Considerando que não haverá alteração do instrumento convocatório, não há necessidade de retificação do edital, republicação ou reabertura dos prazos legais, mantendo-se a data da sessão pública prevista no edital, se ainda não ultrapassada, ou o regular prosseguimento do certame, conforme o estado atual do processo.</w:t>
      </w:r>
    </w:p>
    <w:p w14:paraId="44AEC3D5" w14:textId="77777777" w:rsidR="002C32BC" w:rsidRPr="00D82F0B" w:rsidRDefault="002C32BC" w:rsidP="00D82F0B">
      <w:pPr>
        <w:pStyle w:val="Default"/>
        <w:spacing w:line="360" w:lineRule="auto"/>
        <w:ind w:firstLine="709"/>
        <w:jc w:val="both"/>
        <w:rPr>
          <w:rFonts w:asciiTheme="minorHAnsi" w:hAnsiTheme="minorHAnsi"/>
          <w:color w:val="auto"/>
          <w:shd w:val="clear" w:color="auto" w:fill="FFFFFF"/>
          <w:lang w:val="pt-PT"/>
        </w:rPr>
      </w:pPr>
    </w:p>
    <w:p w14:paraId="504F1256" w14:textId="77777777" w:rsidR="00D82F0B" w:rsidRPr="00D82F0B" w:rsidRDefault="00D82F0B" w:rsidP="00D82F0B">
      <w:pPr>
        <w:spacing w:before="240"/>
        <w:jc w:val="right"/>
        <w:rPr>
          <w:rFonts w:asciiTheme="minorHAnsi" w:hAnsiTheme="minorHAnsi" w:cs="Times New Roman"/>
          <w:bCs/>
          <w:iCs/>
        </w:rPr>
      </w:pPr>
    </w:p>
    <w:p w14:paraId="047F552C" w14:textId="77777777" w:rsidR="00D82F0B" w:rsidRPr="00D82F0B" w:rsidRDefault="00D82F0B" w:rsidP="00D82F0B">
      <w:pPr>
        <w:spacing w:before="240"/>
        <w:jc w:val="right"/>
        <w:rPr>
          <w:rFonts w:asciiTheme="minorHAnsi" w:hAnsiTheme="minorHAnsi" w:cs="Times New Roman"/>
          <w:b/>
          <w:i/>
        </w:rPr>
      </w:pPr>
      <w:r w:rsidRPr="00D82F0B">
        <w:rPr>
          <w:rFonts w:asciiTheme="minorHAnsi" w:hAnsiTheme="minorHAnsi" w:cs="Times New Roman"/>
          <w:bCs/>
          <w:iCs/>
        </w:rPr>
        <w:t>Jardim do Seridó/RN, 08 de maio de 2026.</w:t>
      </w:r>
    </w:p>
    <w:p w14:paraId="23F329FD" w14:textId="77777777" w:rsidR="00D82F0B" w:rsidRPr="00D82F0B" w:rsidRDefault="00D82F0B" w:rsidP="00D82F0B">
      <w:pPr>
        <w:pStyle w:val="Corpodetexto"/>
        <w:spacing w:before="240"/>
        <w:jc w:val="both"/>
        <w:rPr>
          <w:rFonts w:asciiTheme="minorHAnsi" w:hAnsiTheme="minorHAnsi"/>
          <w:b/>
          <w:i/>
        </w:rPr>
      </w:pPr>
    </w:p>
    <w:p w14:paraId="429EA0CF" w14:textId="77777777" w:rsidR="00D82F0B" w:rsidRPr="00D82F0B" w:rsidRDefault="00D82F0B" w:rsidP="00D82F0B">
      <w:pPr>
        <w:pStyle w:val="Corpodetexto"/>
        <w:spacing w:before="240"/>
        <w:jc w:val="both"/>
        <w:rPr>
          <w:rFonts w:asciiTheme="minorHAnsi" w:hAnsiTheme="minorHAnsi"/>
          <w:b/>
          <w:i/>
        </w:rPr>
      </w:pPr>
    </w:p>
    <w:p w14:paraId="5A8BED21" w14:textId="77777777" w:rsidR="00D82F0B" w:rsidRPr="00D82F0B" w:rsidRDefault="00D82F0B" w:rsidP="00D82F0B">
      <w:pPr>
        <w:pStyle w:val="Corpodetexto"/>
        <w:spacing w:before="240"/>
        <w:jc w:val="both"/>
        <w:rPr>
          <w:rFonts w:asciiTheme="minorHAnsi" w:hAnsiTheme="minorHAnsi"/>
          <w:b/>
          <w:i/>
        </w:rPr>
      </w:pPr>
    </w:p>
    <w:p w14:paraId="4514F337" w14:textId="77777777" w:rsidR="00D82F0B" w:rsidRPr="00D82F0B" w:rsidRDefault="00D82F0B" w:rsidP="00D82F0B">
      <w:pPr>
        <w:ind w:left="1843" w:right="1936" w:hanging="142"/>
        <w:jc w:val="center"/>
        <w:rPr>
          <w:rFonts w:asciiTheme="minorHAnsi" w:hAnsiTheme="minorHAnsi" w:cs="Times New Roman"/>
          <w:b/>
          <w:i/>
          <w:iCs/>
        </w:rPr>
      </w:pPr>
    </w:p>
    <w:p w14:paraId="4FC351DB" w14:textId="77777777" w:rsidR="00D82F0B" w:rsidRPr="00D82F0B" w:rsidRDefault="00D82F0B" w:rsidP="00D82F0B">
      <w:pPr>
        <w:ind w:left="1843" w:right="1936" w:hanging="142"/>
        <w:jc w:val="center"/>
        <w:rPr>
          <w:rFonts w:asciiTheme="minorHAnsi" w:hAnsiTheme="minorHAnsi" w:cs="Times New Roman"/>
          <w:b/>
          <w:i/>
          <w:iCs/>
        </w:rPr>
      </w:pPr>
      <w:r w:rsidRPr="00D82F0B">
        <w:rPr>
          <w:rFonts w:asciiTheme="minorHAnsi" w:hAnsiTheme="minorHAnsi" w:cs="Times New Roman"/>
          <w:b/>
          <w:i/>
          <w:iCs/>
        </w:rPr>
        <w:t>José Fernandes de Oliveira Neto</w:t>
      </w:r>
    </w:p>
    <w:p w14:paraId="13282656" w14:textId="77777777" w:rsidR="00D82F0B" w:rsidRPr="00D82F0B" w:rsidRDefault="00D82F0B" w:rsidP="00D82F0B">
      <w:pPr>
        <w:ind w:left="1843" w:right="1936" w:hanging="142"/>
        <w:jc w:val="center"/>
        <w:rPr>
          <w:rFonts w:asciiTheme="minorHAnsi" w:hAnsiTheme="minorHAnsi" w:cs="Times New Roman"/>
          <w:bCs/>
          <w:i/>
          <w:iCs/>
        </w:rPr>
      </w:pPr>
      <w:r w:rsidRPr="00D82F0B">
        <w:rPr>
          <w:rFonts w:asciiTheme="minorHAnsi" w:hAnsiTheme="minorHAnsi" w:cs="Times New Roman"/>
          <w:bCs/>
          <w:i/>
          <w:iCs/>
        </w:rPr>
        <w:t>Pregoeiro Municipal</w:t>
      </w:r>
    </w:p>
    <w:p w14:paraId="06537AAD" w14:textId="77777777" w:rsidR="00D82F0B" w:rsidRPr="00D82F0B" w:rsidRDefault="00D82F0B" w:rsidP="00D82F0B">
      <w:pPr>
        <w:spacing w:line="360" w:lineRule="auto"/>
        <w:ind w:firstLine="709"/>
        <w:jc w:val="both"/>
        <w:rPr>
          <w:rFonts w:asciiTheme="minorHAnsi" w:hAnsiTheme="minorHAnsi"/>
        </w:rPr>
      </w:pPr>
    </w:p>
    <w:p w14:paraId="00000475" w14:textId="77777777" w:rsidR="00310938" w:rsidRPr="00D82F0B" w:rsidRDefault="00310938" w:rsidP="00A13685">
      <w:pPr>
        <w:rPr>
          <w:rFonts w:asciiTheme="minorHAnsi" w:hAnsiTheme="minorHAnsi"/>
        </w:rPr>
      </w:pPr>
    </w:p>
    <w:sectPr w:rsidR="00310938" w:rsidRPr="00D82F0B" w:rsidSect="00A13685">
      <w:headerReference w:type="default" r:id="rId9"/>
      <w:footerReference w:type="default" r:id="rId10"/>
      <w:pgSz w:w="11906" w:h="16838"/>
      <w:pgMar w:top="1701" w:right="1134" w:bottom="1418" w:left="170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CDB71A" w14:textId="77777777" w:rsidR="0010631C" w:rsidRDefault="0010631C">
      <w:r>
        <w:separator/>
      </w:r>
    </w:p>
  </w:endnote>
  <w:endnote w:type="continuationSeparator" w:id="0">
    <w:p w14:paraId="121F39A4" w14:textId="77777777" w:rsidR="0010631C" w:rsidRDefault="00106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923E4B" w:rsidRDefault="00923E4B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14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923E4B" w:rsidRPr="00AA0D7C" w:rsidRDefault="00923E4B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Seridó/RN- CEP: 59.343-000</w:t>
    </w:r>
  </w:p>
  <w:p w14:paraId="385F7F4E" w14:textId="2D33A834" w:rsidR="00923E4B" w:rsidRDefault="00923E4B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923E4B" w:rsidRDefault="00923E4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9E59F5" w14:textId="77777777" w:rsidR="0010631C" w:rsidRDefault="0010631C">
      <w:r>
        <w:separator/>
      </w:r>
    </w:p>
  </w:footnote>
  <w:footnote w:type="continuationSeparator" w:id="0">
    <w:p w14:paraId="4F0956FB" w14:textId="77777777" w:rsidR="0010631C" w:rsidRDefault="001063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923E4B" w:rsidRDefault="00923E4B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923E4B" w:rsidRDefault="00923E4B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63BE5031" w14:textId="5D941827" w:rsidR="00923E4B" w:rsidRDefault="00923E4B" w:rsidP="001069FE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7309330D" wp14:editId="237E7951">
          <wp:extent cx="6784986" cy="1127293"/>
          <wp:effectExtent l="0" t="0" r="0" b="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784986" cy="11272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4" w15:restartNumberingAfterBreak="0">
    <w:nsid w:val="32175746"/>
    <w:multiLevelType w:val="hybridMultilevel"/>
    <w:tmpl w:val="D4FE9E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A3A32"/>
    <w:multiLevelType w:val="multilevel"/>
    <w:tmpl w:val="1908C630"/>
    <w:lvl w:ilvl="0">
      <w:start w:val="1"/>
      <w:numFmt w:val="decimal"/>
      <w:pStyle w:val="TITULOTR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NIVEL2TR"/>
      <w:lvlText w:val="%1.%2"/>
      <w:lvlJc w:val="left"/>
      <w:pPr>
        <w:ind w:left="426" w:firstLine="0"/>
      </w:pPr>
      <w:rPr>
        <w:rFonts w:ascii="Times New Roman" w:hAnsi="Times New Roman" w:cs="Times New Roman" w:hint="default"/>
        <w:b/>
        <w:bCs w:val="0"/>
        <w:strike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426" w:firstLine="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1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50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5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10"/>
  </w:num>
  <w:num w:numId="2">
    <w:abstractNumId w:val="11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0"/>
  </w:num>
  <w:num w:numId="4">
    <w:abstractNumId w:val="13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1"/>
  </w:num>
  <w:num w:numId="6">
    <w:abstractNumId w:val="2"/>
  </w:num>
  <w:num w:numId="7">
    <w:abstractNumId w:val="15"/>
  </w:num>
  <w:num w:numId="8">
    <w:abstractNumId w:val="7"/>
  </w:num>
  <w:num w:numId="9">
    <w:abstractNumId w:val="14"/>
  </w:num>
  <w:num w:numId="10">
    <w:abstractNumId w:val="16"/>
  </w:num>
  <w:num w:numId="11">
    <w:abstractNumId w:val="6"/>
  </w:num>
  <w:num w:numId="12">
    <w:abstractNumId w:val="5"/>
  </w:num>
  <w:num w:numId="13">
    <w:abstractNumId w:val="9"/>
  </w:num>
  <w:num w:numId="14">
    <w:abstractNumId w:val="12"/>
  </w:num>
  <w:num w:numId="15">
    <w:abstractNumId w:val="13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8"/>
  </w:num>
  <w:num w:numId="19">
    <w:abstractNumId w:val="4"/>
  </w:num>
  <w:num w:numId="2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3D82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31C"/>
    <w:rsid w:val="001069FE"/>
    <w:rsid w:val="00106C3A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74"/>
    <w:rsid w:val="0019277E"/>
    <w:rsid w:val="00193EC2"/>
    <w:rsid w:val="00194D4F"/>
    <w:rsid w:val="00195C5B"/>
    <w:rsid w:val="001A4B9B"/>
    <w:rsid w:val="001B3D6E"/>
    <w:rsid w:val="001C0274"/>
    <w:rsid w:val="001D5829"/>
    <w:rsid w:val="001D65A4"/>
    <w:rsid w:val="001E0B96"/>
    <w:rsid w:val="001E1F42"/>
    <w:rsid w:val="001E6470"/>
    <w:rsid w:val="001F1E72"/>
    <w:rsid w:val="0020702C"/>
    <w:rsid w:val="00222F9F"/>
    <w:rsid w:val="00224E39"/>
    <w:rsid w:val="00226660"/>
    <w:rsid w:val="002379B8"/>
    <w:rsid w:val="002612B6"/>
    <w:rsid w:val="00263D20"/>
    <w:rsid w:val="00274782"/>
    <w:rsid w:val="00280EE4"/>
    <w:rsid w:val="00296DE1"/>
    <w:rsid w:val="002A4887"/>
    <w:rsid w:val="002A5950"/>
    <w:rsid w:val="002C32BC"/>
    <w:rsid w:val="002D2CDB"/>
    <w:rsid w:val="002D45B4"/>
    <w:rsid w:val="002E2500"/>
    <w:rsid w:val="002F116D"/>
    <w:rsid w:val="003004D7"/>
    <w:rsid w:val="00303A7C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7186D"/>
    <w:rsid w:val="003828C0"/>
    <w:rsid w:val="00391A33"/>
    <w:rsid w:val="00397072"/>
    <w:rsid w:val="003A2507"/>
    <w:rsid w:val="003A40D2"/>
    <w:rsid w:val="003A44D5"/>
    <w:rsid w:val="003A48A2"/>
    <w:rsid w:val="003B3443"/>
    <w:rsid w:val="003C22FB"/>
    <w:rsid w:val="003C74B6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3A3"/>
    <w:rsid w:val="00426D42"/>
    <w:rsid w:val="004279F2"/>
    <w:rsid w:val="00432C77"/>
    <w:rsid w:val="00435DC4"/>
    <w:rsid w:val="00450FF8"/>
    <w:rsid w:val="00451701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552"/>
    <w:rsid w:val="004B3864"/>
    <w:rsid w:val="004C03A7"/>
    <w:rsid w:val="004D1BB2"/>
    <w:rsid w:val="004D2B6D"/>
    <w:rsid w:val="004F0C7B"/>
    <w:rsid w:val="004F2654"/>
    <w:rsid w:val="0050113E"/>
    <w:rsid w:val="0050431D"/>
    <w:rsid w:val="00510B5B"/>
    <w:rsid w:val="0051585B"/>
    <w:rsid w:val="00517971"/>
    <w:rsid w:val="00531E41"/>
    <w:rsid w:val="00533EB6"/>
    <w:rsid w:val="005341E5"/>
    <w:rsid w:val="00542CA0"/>
    <w:rsid w:val="005546B6"/>
    <w:rsid w:val="00556673"/>
    <w:rsid w:val="005609BE"/>
    <w:rsid w:val="0056661C"/>
    <w:rsid w:val="005717E9"/>
    <w:rsid w:val="005723BB"/>
    <w:rsid w:val="00572F18"/>
    <w:rsid w:val="00582CF3"/>
    <w:rsid w:val="00583758"/>
    <w:rsid w:val="005958C3"/>
    <w:rsid w:val="00595B6C"/>
    <w:rsid w:val="005A33B9"/>
    <w:rsid w:val="005B340A"/>
    <w:rsid w:val="005B6397"/>
    <w:rsid w:val="005C56DA"/>
    <w:rsid w:val="005C5CA2"/>
    <w:rsid w:val="005C72F6"/>
    <w:rsid w:val="005E0348"/>
    <w:rsid w:val="005E2BCA"/>
    <w:rsid w:val="005F0E21"/>
    <w:rsid w:val="005F6233"/>
    <w:rsid w:val="0060199E"/>
    <w:rsid w:val="00615649"/>
    <w:rsid w:val="00615D43"/>
    <w:rsid w:val="00616FA2"/>
    <w:rsid w:val="00617F7B"/>
    <w:rsid w:val="00620A90"/>
    <w:rsid w:val="006225ED"/>
    <w:rsid w:val="00634257"/>
    <w:rsid w:val="00640FFF"/>
    <w:rsid w:val="00642D81"/>
    <w:rsid w:val="00647369"/>
    <w:rsid w:val="006512BB"/>
    <w:rsid w:val="00651579"/>
    <w:rsid w:val="00654091"/>
    <w:rsid w:val="00663C6F"/>
    <w:rsid w:val="00665BEC"/>
    <w:rsid w:val="00675D9D"/>
    <w:rsid w:val="006766A2"/>
    <w:rsid w:val="00681027"/>
    <w:rsid w:val="00681545"/>
    <w:rsid w:val="006A30D8"/>
    <w:rsid w:val="006A4902"/>
    <w:rsid w:val="006B5B9C"/>
    <w:rsid w:val="006C2E24"/>
    <w:rsid w:val="006C42B7"/>
    <w:rsid w:val="006C6DA5"/>
    <w:rsid w:val="006D0031"/>
    <w:rsid w:val="006D0431"/>
    <w:rsid w:val="006E006A"/>
    <w:rsid w:val="006E377A"/>
    <w:rsid w:val="006E4870"/>
    <w:rsid w:val="006E50A1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44E3"/>
    <w:rsid w:val="007653D9"/>
    <w:rsid w:val="00767A56"/>
    <w:rsid w:val="007744F5"/>
    <w:rsid w:val="00780B49"/>
    <w:rsid w:val="0078437C"/>
    <w:rsid w:val="007856A2"/>
    <w:rsid w:val="007876C2"/>
    <w:rsid w:val="007927D7"/>
    <w:rsid w:val="00795CB3"/>
    <w:rsid w:val="007A23DA"/>
    <w:rsid w:val="007A301D"/>
    <w:rsid w:val="007A3661"/>
    <w:rsid w:val="007A693C"/>
    <w:rsid w:val="007A7C0A"/>
    <w:rsid w:val="007B0274"/>
    <w:rsid w:val="007B510E"/>
    <w:rsid w:val="007C498E"/>
    <w:rsid w:val="007D079E"/>
    <w:rsid w:val="007F002C"/>
    <w:rsid w:val="00834330"/>
    <w:rsid w:val="00834686"/>
    <w:rsid w:val="00840E88"/>
    <w:rsid w:val="00845059"/>
    <w:rsid w:val="00861233"/>
    <w:rsid w:val="0086621E"/>
    <w:rsid w:val="00872554"/>
    <w:rsid w:val="00873BFB"/>
    <w:rsid w:val="00876570"/>
    <w:rsid w:val="0087792E"/>
    <w:rsid w:val="00877A24"/>
    <w:rsid w:val="00881D5E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8E2242"/>
    <w:rsid w:val="0091068F"/>
    <w:rsid w:val="00915184"/>
    <w:rsid w:val="009172CE"/>
    <w:rsid w:val="00923E4B"/>
    <w:rsid w:val="00925648"/>
    <w:rsid w:val="009439F2"/>
    <w:rsid w:val="00945FF1"/>
    <w:rsid w:val="00946BF7"/>
    <w:rsid w:val="00951E3E"/>
    <w:rsid w:val="0095513C"/>
    <w:rsid w:val="00956558"/>
    <w:rsid w:val="00960E46"/>
    <w:rsid w:val="009638F1"/>
    <w:rsid w:val="00964007"/>
    <w:rsid w:val="00980099"/>
    <w:rsid w:val="009813B2"/>
    <w:rsid w:val="00991595"/>
    <w:rsid w:val="00996E11"/>
    <w:rsid w:val="009B173D"/>
    <w:rsid w:val="009B6D98"/>
    <w:rsid w:val="009C0144"/>
    <w:rsid w:val="009C1AB1"/>
    <w:rsid w:val="009D262F"/>
    <w:rsid w:val="009D3697"/>
    <w:rsid w:val="009D7601"/>
    <w:rsid w:val="009D797A"/>
    <w:rsid w:val="009E5DB1"/>
    <w:rsid w:val="009E72EC"/>
    <w:rsid w:val="009F6BC0"/>
    <w:rsid w:val="00A13685"/>
    <w:rsid w:val="00A20EAC"/>
    <w:rsid w:val="00A3444E"/>
    <w:rsid w:val="00A34849"/>
    <w:rsid w:val="00A5036C"/>
    <w:rsid w:val="00A5326C"/>
    <w:rsid w:val="00A535E1"/>
    <w:rsid w:val="00A5509A"/>
    <w:rsid w:val="00A66253"/>
    <w:rsid w:val="00A7187E"/>
    <w:rsid w:val="00A74CAD"/>
    <w:rsid w:val="00A7751D"/>
    <w:rsid w:val="00A8515B"/>
    <w:rsid w:val="00A926B9"/>
    <w:rsid w:val="00A93567"/>
    <w:rsid w:val="00AA0D7C"/>
    <w:rsid w:val="00AA1AAF"/>
    <w:rsid w:val="00AA65E5"/>
    <w:rsid w:val="00AA6FFB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42F37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B496A"/>
    <w:rsid w:val="00BC4978"/>
    <w:rsid w:val="00BC6F30"/>
    <w:rsid w:val="00BD1BCD"/>
    <w:rsid w:val="00BD3476"/>
    <w:rsid w:val="00BD48CB"/>
    <w:rsid w:val="00BD506F"/>
    <w:rsid w:val="00BD7537"/>
    <w:rsid w:val="00BD79D4"/>
    <w:rsid w:val="00BE5663"/>
    <w:rsid w:val="00BE7954"/>
    <w:rsid w:val="00BF06ED"/>
    <w:rsid w:val="00C04DB6"/>
    <w:rsid w:val="00C06660"/>
    <w:rsid w:val="00C25818"/>
    <w:rsid w:val="00C41C2B"/>
    <w:rsid w:val="00C50C02"/>
    <w:rsid w:val="00C528A6"/>
    <w:rsid w:val="00C542AB"/>
    <w:rsid w:val="00C63350"/>
    <w:rsid w:val="00C751AD"/>
    <w:rsid w:val="00CB696F"/>
    <w:rsid w:val="00CC4A93"/>
    <w:rsid w:val="00CC538D"/>
    <w:rsid w:val="00CD2380"/>
    <w:rsid w:val="00CD3B45"/>
    <w:rsid w:val="00CD728E"/>
    <w:rsid w:val="00CE3D7F"/>
    <w:rsid w:val="00CE4E57"/>
    <w:rsid w:val="00CE65E2"/>
    <w:rsid w:val="00D03FAE"/>
    <w:rsid w:val="00D044D6"/>
    <w:rsid w:val="00D05C4B"/>
    <w:rsid w:val="00D10AC9"/>
    <w:rsid w:val="00D2430E"/>
    <w:rsid w:val="00D324FC"/>
    <w:rsid w:val="00D52B7B"/>
    <w:rsid w:val="00D61348"/>
    <w:rsid w:val="00D72F3B"/>
    <w:rsid w:val="00D80D12"/>
    <w:rsid w:val="00D82F0B"/>
    <w:rsid w:val="00D8577A"/>
    <w:rsid w:val="00D87228"/>
    <w:rsid w:val="00D9204D"/>
    <w:rsid w:val="00D93FF5"/>
    <w:rsid w:val="00D9544D"/>
    <w:rsid w:val="00DB029F"/>
    <w:rsid w:val="00DB358D"/>
    <w:rsid w:val="00DB407C"/>
    <w:rsid w:val="00DC15AF"/>
    <w:rsid w:val="00DC2642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275F5"/>
    <w:rsid w:val="00E33F21"/>
    <w:rsid w:val="00E40B01"/>
    <w:rsid w:val="00E51CA7"/>
    <w:rsid w:val="00E54836"/>
    <w:rsid w:val="00E55733"/>
    <w:rsid w:val="00E618E1"/>
    <w:rsid w:val="00E62832"/>
    <w:rsid w:val="00E65E65"/>
    <w:rsid w:val="00E86917"/>
    <w:rsid w:val="00E90206"/>
    <w:rsid w:val="00E938F5"/>
    <w:rsid w:val="00EA07E6"/>
    <w:rsid w:val="00EA37F8"/>
    <w:rsid w:val="00EB0892"/>
    <w:rsid w:val="00EB2BA9"/>
    <w:rsid w:val="00EB303C"/>
    <w:rsid w:val="00EB4D7F"/>
    <w:rsid w:val="00EB4EBC"/>
    <w:rsid w:val="00EC2A22"/>
    <w:rsid w:val="00EC2E0B"/>
    <w:rsid w:val="00EC382E"/>
    <w:rsid w:val="00EC7B83"/>
    <w:rsid w:val="00ED423D"/>
    <w:rsid w:val="00ED7085"/>
    <w:rsid w:val="00EE23D1"/>
    <w:rsid w:val="00EE585A"/>
    <w:rsid w:val="00EE7E7E"/>
    <w:rsid w:val="00EF065E"/>
    <w:rsid w:val="00F00847"/>
    <w:rsid w:val="00F11D01"/>
    <w:rsid w:val="00F12F2E"/>
    <w:rsid w:val="00F13D68"/>
    <w:rsid w:val="00F20166"/>
    <w:rsid w:val="00F220A9"/>
    <w:rsid w:val="00F26DD8"/>
    <w:rsid w:val="00F2799A"/>
    <w:rsid w:val="00F34A3D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uiPriority w:val="9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uiPriority w:val="9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uiPriority w:val="9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uiPriority w:val="9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uiPriority w:val="9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10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9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uiPriority w:val="9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uiPriority w:val="9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uiPriority w:val="9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uiPriority w:val="9"/>
    <w:qFormat/>
    <w:rPr>
      <w:rFonts w:eastAsia="Times New Roman"/>
      <w:sz w:val="24"/>
    </w:rPr>
  </w:style>
  <w:style w:type="character" w:customStyle="1" w:styleId="Ttulo8Char">
    <w:name w:val="Título 8 Char"/>
    <w:uiPriority w:val="9"/>
    <w:qFormat/>
    <w:rPr>
      <w:rFonts w:eastAsia="Times New Roman"/>
      <w:b/>
      <w:sz w:val="22"/>
    </w:rPr>
  </w:style>
  <w:style w:type="character" w:customStyle="1" w:styleId="Ttulo9Char">
    <w:name w:val="Título 9 Char"/>
    <w:uiPriority w:val="9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11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  <w:uiPriority w:val="99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uiPriority w:val="11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9"/>
      </w:numPr>
    </w:pPr>
  </w:style>
  <w:style w:type="numbering" w:customStyle="1" w:styleId="Estilo2">
    <w:name w:val="Estilo2"/>
    <w:uiPriority w:val="99"/>
    <w:rsid w:val="005958C3"/>
    <w:pPr>
      <w:numPr>
        <w:numId w:val="10"/>
      </w:numPr>
    </w:pPr>
  </w:style>
  <w:style w:type="numbering" w:customStyle="1" w:styleId="Estilo3">
    <w:name w:val="Estilo3"/>
    <w:uiPriority w:val="99"/>
    <w:rsid w:val="005958C3"/>
    <w:pPr>
      <w:numPr>
        <w:numId w:val="11"/>
      </w:numPr>
    </w:pPr>
  </w:style>
  <w:style w:type="numbering" w:customStyle="1" w:styleId="Estilo4">
    <w:name w:val="Estilo4"/>
    <w:uiPriority w:val="99"/>
    <w:rsid w:val="005958C3"/>
    <w:pPr>
      <w:numPr>
        <w:numId w:val="12"/>
      </w:numPr>
    </w:pPr>
  </w:style>
  <w:style w:type="numbering" w:customStyle="1" w:styleId="Estilo5">
    <w:name w:val="Estilo5"/>
    <w:uiPriority w:val="99"/>
    <w:rsid w:val="005958C3"/>
    <w:pPr>
      <w:numPr>
        <w:numId w:val="13"/>
      </w:numPr>
    </w:pPr>
  </w:style>
  <w:style w:type="numbering" w:customStyle="1" w:styleId="Estilo6">
    <w:name w:val="Estilo6"/>
    <w:uiPriority w:val="99"/>
    <w:rsid w:val="005958C3"/>
    <w:pPr>
      <w:numPr>
        <w:numId w:val="14"/>
      </w:numPr>
    </w:pPr>
  </w:style>
  <w:style w:type="table" w:styleId="Tabelacomgrade">
    <w:name w:val="Table Grid"/>
    <w:basedOn w:val="Tabelanormal"/>
    <w:uiPriority w:val="39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8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17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5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6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character" w:styleId="nfaseIntensa">
    <w:name w:val="Intense Emphasis"/>
    <w:basedOn w:val="Fontepargpadro"/>
    <w:uiPriority w:val="21"/>
    <w:qFormat/>
    <w:rsid w:val="00BB496A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496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496A"/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BB496A"/>
    <w:rPr>
      <w:b/>
      <w:bCs/>
      <w:smallCaps/>
      <w:color w:val="365F91" w:themeColor="accent1" w:themeShade="BF"/>
      <w:spacing w:val="5"/>
    </w:rPr>
  </w:style>
  <w:style w:type="character" w:customStyle="1" w:styleId="Meno3">
    <w:name w:val="Menção3"/>
    <w:uiPriority w:val="99"/>
    <w:unhideWhenUsed/>
    <w:rsid w:val="00BB496A"/>
    <w:rPr>
      <w:color w:val="2B579A"/>
      <w:shd w:val="clear" w:color="auto" w:fill="E6E6E6"/>
    </w:rPr>
  </w:style>
  <w:style w:type="numbering" w:customStyle="1" w:styleId="Semlista11">
    <w:name w:val="Sem lista11"/>
    <w:next w:val="Semlista"/>
    <w:uiPriority w:val="99"/>
    <w:semiHidden/>
    <w:unhideWhenUsed/>
    <w:rsid w:val="00BB496A"/>
  </w:style>
  <w:style w:type="numbering" w:customStyle="1" w:styleId="Semlista4">
    <w:name w:val="Sem lista4"/>
    <w:next w:val="Semlista"/>
    <w:uiPriority w:val="99"/>
    <w:semiHidden/>
    <w:unhideWhenUsed/>
    <w:rsid w:val="00BB496A"/>
  </w:style>
  <w:style w:type="paragraph" w:customStyle="1" w:styleId="TITULOTR">
    <w:name w:val="TITULO TR"/>
    <w:basedOn w:val="PargrafodaLista"/>
    <w:link w:val="TITULOTRChar"/>
    <w:qFormat/>
    <w:rsid w:val="00BB496A"/>
    <w:pPr>
      <w:numPr>
        <w:numId w:val="18"/>
      </w:numPr>
      <w:pBdr>
        <w:top w:val="nil"/>
        <w:left w:val="nil"/>
        <w:bottom w:val="nil"/>
        <w:right w:val="nil"/>
        <w:between w:val="nil"/>
      </w:pBdr>
      <w:spacing w:line="276" w:lineRule="auto"/>
      <w:jc w:val="both"/>
    </w:pPr>
    <w:rPr>
      <w:rFonts w:ascii="Times New Roman" w:eastAsia="Times New Roman" w:hAnsi="Times New Roman" w:cs="Times New Roman"/>
      <w:b/>
      <w:color w:val="000000"/>
      <w:lang w:eastAsia="pt-BR"/>
    </w:rPr>
  </w:style>
  <w:style w:type="paragraph" w:customStyle="1" w:styleId="NIVEL2TR">
    <w:name w:val="NIVEL2 TR"/>
    <w:basedOn w:val="TITULOTR"/>
    <w:qFormat/>
    <w:rsid w:val="00BB496A"/>
    <w:pPr>
      <w:numPr>
        <w:ilvl w:val="1"/>
      </w:numPr>
      <w:tabs>
        <w:tab w:val="num" w:pos="360"/>
      </w:tabs>
      <w:ind w:left="720" w:hanging="360"/>
    </w:pPr>
    <w:rPr>
      <w:b w:val="0"/>
      <w:bCs/>
    </w:rPr>
  </w:style>
  <w:style w:type="character" w:customStyle="1" w:styleId="TITULOTRChar">
    <w:name w:val="TITULO TR Char"/>
    <w:link w:val="TITULOTR"/>
    <w:rsid w:val="00BB496A"/>
    <w:rPr>
      <w:rFonts w:ascii="Times New Roman" w:eastAsia="Times New Roman" w:hAnsi="Times New Roman" w:cs="Times New Roman"/>
      <w:b/>
      <w:color w:val="000000"/>
    </w:rPr>
  </w:style>
  <w:style w:type="table" w:customStyle="1" w:styleId="Tabelacomgrade11">
    <w:name w:val="Tabela com grade11"/>
    <w:basedOn w:val="Tabelanormal"/>
    <w:next w:val="Tabelacomgrade"/>
    <w:uiPriority w:val="39"/>
    <w:rsid w:val="00BB496A"/>
    <w:rPr>
      <w:rFonts w:asciiTheme="minorHAnsi" w:eastAsiaTheme="minorHAnsi" w:hAnsiTheme="minorHAnsi" w:cstheme="minorBidi"/>
      <w:kern w:val="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71">
    <w:name w:val="Título 71"/>
    <w:basedOn w:val="Normal"/>
    <w:next w:val="Normal"/>
    <w:uiPriority w:val="9"/>
    <w:semiHidden/>
    <w:unhideWhenUsed/>
    <w:qFormat/>
    <w:rsid w:val="00923E4B"/>
    <w:pPr>
      <w:keepNext/>
      <w:keepLines/>
      <w:spacing w:before="40" w:line="256" w:lineRule="auto"/>
      <w:outlineLvl w:val="6"/>
    </w:pPr>
    <w:rPr>
      <w:rFonts w:ascii="Calibri" w:eastAsia="Times New Roman" w:hAnsi="Calibri" w:cs="Times New Roman"/>
      <w:color w:val="595959"/>
      <w:kern w:val="2"/>
      <w:sz w:val="22"/>
      <w:szCs w:val="22"/>
      <w:lang w:eastAsia="en-US"/>
    </w:rPr>
  </w:style>
  <w:style w:type="paragraph" w:customStyle="1" w:styleId="Ttulo81">
    <w:name w:val="Título 81"/>
    <w:basedOn w:val="Normal"/>
    <w:next w:val="Normal"/>
    <w:uiPriority w:val="9"/>
    <w:semiHidden/>
    <w:unhideWhenUsed/>
    <w:qFormat/>
    <w:rsid w:val="00923E4B"/>
    <w:pPr>
      <w:keepNext/>
      <w:keepLines/>
      <w:spacing w:line="256" w:lineRule="auto"/>
      <w:outlineLvl w:val="7"/>
    </w:pPr>
    <w:rPr>
      <w:rFonts w:ascii="Calibri" w:eastAsia="Times New Roman" w:hAnsi="Calibri" w:cs="Times New Roman"/>
      <w:i/>
      <w:iCs/>
      <w:color w:val="272727"/>
      <w:kern w:val="2"/>
      <w:sz w:val="22"/>
      <w:szCs w:val="22"/>
      <w:lang w:eastAsia="en-US"/>
    </w:rPr>
  </w:style>
  <w:style w:type="paragraph" w:customStyle="1" w:styleId="Ttulo91">
    <w:name w:val="Título 91"/>
    <w:basedOn w:val="Normal"/>
    <w:next w:val="Normal"/>
    <w:uiPriority w:val="9"/>
    <w:semiHidden/>
    <w:unhideWhenUsed/>
    <w:qFormat/>
    <w:rsid w:val="00923E4B"/>
    <w:pPr>
      <w:keepNext/>
      <w:keepLines/>
      <w:spacing w:line="256" w:lineRule="auto"/>
      <w:outlineLvl w:val="8"/>
    </w:pPr>
    <w:rPr>
      <w:rFonts w:ascii="Calibri" w:eastAsia="Times New Roman" w:hAnsi="Calibri" w:cs="Times New Roman"/>
      <w:color w:val="272727"/>
      <w:kern w:val="2"/>
      <w:sz w:val="22"/>
      <w:szCs w:val="22"/>
      <w:lang w:eastAsia="en-US"/>
    </w:rPr>
  </w:style>
  <w:style w:type="numbering" w:customStyle="1" w:styleId="Semlista12">
    <w:name w:val="Sem lista12"/>
    <w:next w:val="Semlista"/>
    <w:uiPriority w:val="99"/>
    <w:semiHidden/>
    <w:unhideWhenUsed/>
    <w:rsid w:val="00923E4B"/>
  </w:style>
  <w:style w:type="paragraph" w:customStyle="1" w:styleId="NotaExplicativa1">
    <w:name w:val="NotaExplicativa1"/>
    <w:basedOn w:val="Normal"/>
    <w:next w:val="Normal"/>
    <w:qFormat/>
    <w:rsid w:val="00923E4B"/>
    <w:pPr>
      <w:spacing w:before="160" w:after="160" w:line="256" w:lineRule="auto"/>
      <w:jc w:val="center"/>
    </w:pPr>
    <w:rPr>
      <w:rFonts w:ascii="Calibri" w:eastAsia="Calibri" w:hAnsi="Calibri" w:cs="Calibri"/>
      <w:i/>
      <w:iCs/>
      <w:color w:val="404040"/>
      <w:sz w:val="20"/>
      <w:szCs w:val="20"/>
      <w:lang w:eastAsia="pt-BR"/>
    </w:rPr>
  </w:style>
  <w:style w:type="character" w:customStyle="1" w:styleId="CitaoChar1">
    <w:name w:val="Citação Char1"/>
    <w:aliases w:val="TCU Char1,Citação AGU Char1,NotaExplicativa Char1"/>
    <w:uiPriority w:val="29"/>
    <w:rsid w:val="00923E4B"/>
    <w:rPr>
      <w:rFonts w:cs="Times New Roman"/>
      <w:i/>
      <w:iCs/>
      <w:color w:val="404040"/>
      <w:kern w:val="2"/>
      <w:sz w:val="22"/>
      <w:szCs w:val="22"/>
      <w:lang w:eastAsia="en-US"/>
    </w:rPr>
  </w:style>
  <w:style w:type="paragraph" w:customStyle="1" w:styleId="CitaoIntensa1">
    <w:name w:val="Citação Intensa1"/>
    <w:basedOn w:val="Normal"/>
    <w:next w:val="Normal"/>
    <w:uiPriority w:val="30"/>
    <w:qFormat/>
    <w:rsid w:val="00923E4B"/>
    <w:pPr>
      <w:pBdr>
        <w:top w:val="single" w:sz="4" w:space="10" w:color="2F5496"/>
        <w:bottom w:val="single" w:sz="4" w:space="10" w:color="2F5496"/>
      </w:pBdr>
      <w:spacing w:before="360" w:after="360" w:line="256" w:lineRule="auto"/>
      <w:ind w:left="864" w:right="864"/>
      <w:jc w:val="center"/>
    </w:pPr>
    <w:rPr>
      <w:rFonts w:ascii="Calibri" w:eastAsia="Calibri" w:hAnsi="Calibri" w:cs="Times New Roman"/>
      <w:i/>
      <w:iCs/>
      <w:color w:val="2F5496"/>
      <w:kern w:val="2"/>
      <w:sz w:val="22"/>
      <w:szCs w:val="22"/>
      <w:lang w:eastAsia="en-US"/>
    </w:rPr>
  </w:style>
  <w:style w:type="character" w:customStyle="1" w:styleId="nfaseIntensa1">
    <w:name w:val="Ênfase Intensa1"/>
    <w:uiPriority w:val="21"/>
    <w:qFormat/>
    <w:rsid w:val="00923E4B"/>
    <w:rPr>
      <w:i/>
      <w:iCs/>
      <w:color w:val="2F5496"/>
    </w:rPr>
  </w:style>
  <w:style w:type="character" w:customStyle="1" w:styleId="RefernciaIntensa1">
    <w:name w:val="Referência Intensa1"/>
    <w:uiPriority w:val="32"/>
    <w:qFormat/>
    <w:rsid w:val="00923E4B"/>
    <w:rPr>
      <w:b/>
      <w:bCs/>
      <w:smallCaps/>
      <w:color w:val="2F5496"/>
      <w:spacing w:val="5"/>
    </w:rPr>
  </w:style>
  <w:style w:type="character" w:customStyle="1" w:styleId="Ttulo7Char1">
    <w:name w:val="Título 7 Char1"/>
    <w:uiPriority w:val="9"/>
    <w:semiHidden/>
    <w:rsid w:val="00923E4B"/>
    <w:rPr>
      <w:rFonts w:ascii="Calibri" w:eastAsia="Times New Roman" w:hAnsi="Calibri" w:cs="Times New Roman"/>
      <w:kern w:val="3"/>
      <w:sz w:val="24"/>
      <w:szCs w:val="24"/>
    </w:rPr>
  </w:style>
  <w:style w:type="character" w:customStyle="1" w:styleId="Ttulo8Char1">
    <w:name w:val="Título 8 Char1"/>
    <w:uiPriority w:val="9"/>
    <w:semiHidden/>
    <w:rsid w:val="00923E4B"/>
    <w:rPr>
      <w:rFonts w:ascii="Calibri" w:eastAsia="Times New Roman" w:hAnsi="Calibri" w:cs="Times New Roman"/>
      <w:i/>
      <w:iCs/>
      <w:kern w:val="3"/>
      <w:sz w:val="24"/>
      <w:szCs w:val="24"/>
    </w:rPr>
  </w:style>
  <w:style w:type="character" w:customStyle="1" w:styleId="Ttulo9Char1">
    <w:name w:val="Título 9 Char1"/>
    <w:uiPriority w:val="9"/>
    <w:semiHidden/>
    <w:rsid w:val="00923E4B"/>
    <w:rPr>
      <w:rFonts w:ascii="Calibri Light" w:eastAsia="Times New Roman" w:hAnsi="Calibri Light" w:cs="Times New Roman"/>
      <w:kern w:val="3"/>
      <w:sz w:val="22"/>
      <w:szCs w:val="22"/>
    </w:rPr>
  </w:style>
  <w:style w:type="character" w:customStyle="1" w:styleId="CitaoChar2">
    <w:name w:val="Citação Char2"/>
    <w:uiPriority w:val="29"/>
    <w:rsid w:val="00923E4B"/>
    <w:rPr>
      <w:rFonts w:eastAsia="SimSun" w:cs="Tahoma"/>
      <w:i/>
      <w:iCs/>
      <w:color w:val="404040"/>
      <w:kern w:val="3"/>
      <w:sz w:val="22"/>
      <w:szCs w:val="22"/>
    </w:rPr>
  </w:style>
  <w:style w:type="character" w:customStyle="1" w:styleId="CitaoIntensaChar1">
    <w:name w:val="Citação Intensa Char1"/>
    <w:uiPriority w:val="30"/>
    <w:rsid w:val="00923E4B"/>
    <w:rPr>
      <w:rFonts w:eastAsia="SimSun" w:cs="Tahoma"/>
      <w:i/>
      <w:iCs/>
      <w:color w:val="4472C4"/>
      <w:kern w:val="3"/>
      <w:sz w:val="22"/>
      <w:szCs w:val="22"/>
    </w:rPr>
  </w:style>
  <w:style w:type="numbering" w:customStyle="1" w:styleId="Semlista21">
    <w:name w:val="Sem lista21"/>
    <w:next w:val="Semlista"/>
    <w:uiPriority w:val="99"/>
    <w:semiHidden/>
    <w:unhideWhenUsed/>
    <w:rsid w:val="00923E4B"/>
  </w:style>
  <w:style w:type="numbering" w:customStyle="1" w:styleId="Semlista111">
    <w:name w:val="Sem lista111"/>
    <w:next w:val="Semlista"/>
    <w:uiPriority w:val="99"/>
    <w:semiHidden/>
    <w:unhideWhenUsed/>
    <w:rsid w:val="00923E4B"/>
  </w:style>
  <w:style w:type="numbering" w:customStyle="1" w:styleId="Estilo111">
    <w:name w:val="Estilo111"/>
    <w:uiPriority w:val="99"/>
    <w:rsid w:val="00923E4B"/>
  </w:style>
  <w:style w:type="numbering" w:customStyle="1" w:styleId="Estilo211">
    <w:name w:val="Estilo211"/>
    <w:uiPriority w:val="99"/>
    <w:rsid w:val="00923E4B"/>
  </w:style>
  <w:style w:type="numbering" w:customStyle="1" w:styleId="Estilo311">
    <w:name w:val="Estilo311"/>
    <w:uiPriority w:val="99"/>
    <w:rsid w:val="00923E4B"/>
  </w:style>
  <w:style w:type="numbering" w:customStyle="1" w:styleId="Estilo411">
    <w:name w:val="Estilo411"/>
    <w:uiPriority w:val="99"/>
    <w:rsid w:val="00923E4B"/>
  </w:style>
  <w:style w:type="numbering" w:customStyle="1" w:styleId="Estilo511">
    <w:name w:val="Estilo511"/>
    <w:uiPriority w:val="99"/>
    <w:rsid w:val="00923E4B"/>
  </w:style>
  <w:style w:type="numbering" w:customStyle="1" w:styleId="Estilo611">
    <w:name w:val="Estilo611"/>
    <w:uiPriority w:val="99"/>
    <w:rsid w:val="00923E4B"/>
  </w:style>
  <w:style w:type="numbering" w:customStyle="1" w:styleId="Semlista1111">
    <w:name w:val="Sem lista1111"/>
    <w:next w:val="Semlista"/>
    <w:uiPriority w:val="99"/>
    <w:semiHidden/>
    <w:unhideWhenUsed/>
    <w:rsid w:val="00923E4B"/>
  </w:style>
  <w:style w:type="numbering" w:customStyle="1" w:styleId="Semlista211">
    <w:name w:val="Sem lista211"/>
    <w:next w:val="Semlista"/>
    <w:uiPriority w:val="99"/>
    <w:semiHidden/>
    <w:unhideWhenUsed/>
    <w:rsid w:val="00923E4B"/>
  </w:style>
  <w:style w:type="numbering" w:customStyle="1" w:styleId="Semlista31">
    <w:name w:val="Sem lista31"/>
    <w:next w:val="Semlista"/>
    <w:uiPriority w:val="99"/>
    <w:semiHidden/>
    <w:unhideWhenUsed/>
    <w:rsid w:val="00923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6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2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1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19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9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8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61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6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C31AE567-25B7-4365-871E-DA035DD6E2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2062</Words>
  <Characters>11139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3</cp:revision>
  <cp:lastPrinted>2026-05-08T11:25:00Z</cp:lastPrinted>
  <dcterms:created xsi:type="dcterms:W3CDTF">2026-05-08T11:25:00Z</dcterms:created>
  <dcterms:modified xsi:type="dcterms:W3CDTF">2026-05-08T11:47:00Z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